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50B59" w:rsidR="00B92B86" w:rsidP="0049749B" w:rsidRDefault="00B92B86" w14:paraId="e090c77" w14:textId="e090c77">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F50B59" w:rsidR="00F50B59" w:rsidTr="00E83461">
        <w:trPr>
          <w:jc w:val="right"/>
        </w:trPr>
        <w:tc>
          <w:tcPr>
            <w:tcW w:w="4320" w:type="dxa"/>
          </w:tcPr>
          <w:p w:rsidRPr="00F50B59" w:rsidR="00340399" w:rsidP="00EB4F07" w:rsidRDefault="002F61DE">
            <w:pPr>
              <w:pStyle w:val="VSVerzija"/>
              <w:jc w:val="right"/>
              <w:rPr>
                <w:rFonts w:ascii="Arial" w:hAnsi="Arial" w:cs="Arial"/>
              </w:rPr>
            </w:pPr>
            <w:r w:rsidRPr="00F50B59">
              <w:rPr>
                <w:rFonts w:ascii="Arial" w:hAnsi="Arial" w:cs="Arial"/>
              </w:rPr>
              <w:t>Poslovni b</w:t>
            </w:r>
            <w:r w:rsidRPr="00F50B59" w:rsidR="0092437B">
              <w:rPr>
                <w:rFonts w:ascii="Arial" w:hAnsi="Arial" w:cs="Arial"/>
              </w:rPr>
              <w:t xml:space="preserve">roj: </w:t>
            </w:r>
            <w:r w:rsidRPr="00F50B59" w:rsidR="00891079">
              <w:rPr>
                <w:rFonts w:ascii="Arial" w:hAnsi="Arial" w:cs="Arial"/>
              </w:rPr>
              <w:t>10</w:t>
            </w:r>
            <w:r w:rsidRPr="00F50B59">
              <w:rPr>
                <w:rFonts w:ascii="Arial" w:hAnsi="Arial" w:cs="Arial"/>
              </w:rPr>
              <w:t xml:space="preserve"> </w:t>
            </w:r>
            <w:r w:rsidRPr="00F50B59" w:rsidR="00891079">
              <w:rPr>
                <w:rFonts w:ascii="Arial" w:hAnsi="Arial" w:cs="Arial"/>
              </w:rPr>
              <w:t>St</w:t>
            </w:r>
            <w:r w:rsidRPr="00F50B59" w:rsidR="0092437B">
              <w:rPr>
                <w:rFonts w:ascii="Arial" w:hAnsi="Arial" w:cs="Arial"/>
              </w:rPr>
              <w:t>-</w:t>
            </w:r>
            <w:r w:rsidRPr="00F50B59" w:rsidR="00605D32">
              <w:rPr>
                <w:rFonts w:ascii="Arial" w:hAnsi="Arial" w:cs="Arial"/>
              </w:rPr>
              <w:t>372</w:t>
            </w:r>
            <w:r w:rsidRPr="00F50B59" w:rsidR="00340399">
              <w:rPr>
                <w:rFonts w:ascii="Arial" w:hAnsi="Arial" w:cs="Arial"/>
              </w:rPr>
              <w:t>/</w:t>
            </w:r>
            <w:r w:rsidRPr="00F50B59" w:rsidR="00776050">
              <w:rPr>
                <w:rFonts w:ascii="Arial" w:hAnsi="Arial" w:cs="Arial"/>
              </w:rPr>
              <w:t>2022</w:t>
            </w:r>
            <w:r w:rsidRPr="00F50B59" w:rsidR="00891079">
              <w:rPr>
                <w:rFonts w:ascii="Arial" w:hAnsi="Arial" w:cs="Arial"/>
              </w:rPr>
              <w:t>-</w:t>
            </w:r>
            <w:r w:rsidRPr="00F50B59" w:rsidR="00EB4F07">
              <w:rPr>
                <w:rFonts w:ascii="Arial" w:hAnsi="Arial" w:cs="Arial"/>
              </w:rPr>
              <w:t>33</w:t>
            </w:r>
          </w:p>
        </w:tc>
      </w:tr>
    </w:tbl>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       REPUBLIKA HRVATSKA</w:t>
      </w:r>
    </w:p>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TRGOVAČKI SUD U VARAŽDINU </w:t>
      </w:r>
      <w:r w:rsidRPr="00F50B59">
        <w:rPr>
          <w:rFonts w:ascii="Arial" w:hAnsi="Arial" w:eastAsia="Times New Roman" w:cs="Arial"/>
          <w:sz w:val="24"/>
          <w:szCs w:val="24"/>
          <w:lang w:eastAsia="hr-HR"/>
        </w:rPr>
        <w:tab/>
      </w:r>
      <w:r w:rsidRPr="00F50B59">
        <w:rPr>
          <w:rFonts w:ascii="Arial" w:hAnsi="Arial" w:eastAsia="Times New Roman" w:cs="Arial"/>
          <w:sz w:val="24"/>
          <w:szCs w:val="24"/>
          <w:lang w:eastAsia="hr-HR"/>
        </w:rPr>
        <w:tab/>
      </w:r>
      <w:r w:rsidRPr="00F50B59">
        <w:rPr>
          <w:rFonts w:ascii="Arial" w:hAnsi="Arial" w:eastAsia="Times New Roman" w:cs="Arial"/>
          <w:sz w:val="24"/>
          <w:szCs w:val="24"/>
          <w:lang w:eastAsia="hr-HR"/>
        </w:rPr>
        <w:tab/>
        <w:t xml:space="preserve">                      </w:t>
      </w:r>
    </w:p>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     Varaždin, Ul. braće Radić 2</w:t>
      </w:r>
    </w:p>
    <w:p w:rsidRPr="00F50B59" w:rsidR="003D557F" w:rsidP="003D557F" w:rsidRDefault="003D557F">
      <w:pPr>
        <w:spacing w:after="0" w:line="240" w:lineRule="auto"/>
        <w:rPr>
          <w:rFonts w:ascii="Arial" w:hAnsi="Arial" w:eastAsia="Times New Roman" w:cs="Arial"/>
          <w:sz w:val="24"/>
          <w:szCs w:val="24"/>
          <w:lang w:eastAsia="hr-HR"/>
        </w:rPr>
      </w:pPr>
    </w:p>
    <w:p w:rsidRPr="00F50B59" w:rsidR="003D557F" w:rsidP="003D557F" w:rsidRDefault="003D557F">
      <w:pPr>
        <w:spacing w:after="0" w:line="240" w:lineRule="auto"/>
        <w:jc w:val="center"/>
        <w:rPr>
          <w:rFonts w:ascii="Arial" w:hAnsi="Arial" w:eastAsia="Times New Roman" w:cs="Arial"/>
          <w:sz w:val="24"/>
          <w:szCs w:val="24"/>
          <w:lang w:eastAsia="hr-HR"/>
        </w:rPr>
      </w:pPr>
    </w:p>
    <w:p w:rsidRPr="00F50B59" w:rsidR="003D557F" w:rsidP="003D557F" w:rsidRDefault="003D557F">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Z A P I S N I K </w:t>
      </w:r>
    </w:p>
    <w:p w:rsidRPr="00F50B59" w:rsidR="003D557F" w:rsidP="003D557F" w:rsidRDefault="003D557F">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od</w:t>
      </w:r>
      <w:r w:rsidRPr="00F50B59" w:rsidR="00605D32">
        <w:rPr>
          <w:rFonts w:ascii="Arial" w:hAnsi="Arial" w:eastAsia="Times New Roman" w:cs="Arial"/>
          <w:sz w:val="24"/>
          <w:szCs w:val="24"/>
          <w:lang w:eastAsia="hr-HR"/>
        </w:rPr>
        <w:t xml:space="preserve"> 06</w:t>
      </w:r>
      <w:r w:rsidRPr="00F50B59">
        <w:rPr>
          <w:rFonts w:ascii="Arial" w:hAnsi="Arial" w:eastAsia="Times New Roman" w:cs="Arial"/>
          <w:sz w:val="24"/>
          <w:szCs w:val="24"/>
          <w:lang w:eastAsia="hr-HR"/>
        </w:rPr>
        <w:t xml:space="preserve">. </w:t>
      </w:r>
      <w:r w:rsidRPr="00F50B59" w:rsidR="003339C2">
        <w:rPr>
          <w:rFonts w:ascii="Arial" w:hAnsi="Arial" w:eastAsia="Times New Roman" w:cs="Arial"/>
          <w:sz w:val="24"/>
          <w:szCs w:val="24"/>
          <w:lang w:eastAsia="hr-HR"/>
        </w:rPr>
        <w:t>ožujka</w:t>
      </w:r>
      <w:r w:rsidRPr="00F50B59" w:rsidR="005D6DF6">
        <w:rPr>
          <w:rFonts w:ascii="Arial" w:hAnsi="Arial" w:eastAsia="Times New Roman" w:cs="Arial"/>
          <w:sz w:val="24"/>
          <w:szCs w:val="24"/>
          <w:lang w:eastAsia="hr-HR"/>
        </w:rPr>
        <w:t xml:space="preserve"> 202</w:t>
      </w:r>
      <w:r w:rsidRPr="00F50B59" w:rsidR="00776050">
        <w:rPr>
          <w:rFonts w:ascii="Arial" w:hAnsi="Arial" w:eastAsia="Times New Roman" w:cs="Arial"/>
          <w:sz w:val="24"/>
          <w:szCs w:val="24"/>
          <w:lang w:eastAsia="hr-HR"/>
        </w:rPr>
        <w:t>3</w:t>
      </w:r>
      <w:r w:rsidRPr="00F50B59">
        <w:rPr>
          <w:rFonts w:ascii="Arial" w:hAnsi="Arial" w:eastAsia="Times New Roman" w:cs="Arial"/>
          <w:sz w:val="24"/>
          <w:szCs w:val="24"/>
          <w:lang w:eastAsia="hr-HR"/>
        </w:rPr>
        <w:t>.</w:t>
      </w:r>
    </w:p>
    <w:p w:rsidRPr="00F50B59" w:rsidR="003D557F" w:rsidP="003D557F" w:rsidRDefault="003D557F">
      <w:pPr>
        <w:spacing w:after="0" w:line="240" w:lineRule="auto"/>
        <w:jc w:val="center"/>
        <w:rPr>
          <w:rFonts w:ascii="Arial" w:hAnsi="Arial" w:eastAsia="Times New Roman" w:cs="Arial"/>
          <w:sz w:val="24"/>
          <w:szCs w:val="24"/>
          <w:lang w:eastAsia="hr-HR"/>
        </w:rPr>
      </w:pPr>
    </w:p>
    <w:p w:rsidRPr="00F50B59" w:rsidR="003D557F" w:rsidP="003D557F" w:rsidRDefault="003D557F">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sastavljen kod Trgovačkog suda u Varaždinu</w:t>
      </w:r>
    </w:p>
    <w:p w:rsidRPr="00F50B59" w:rsidR="00891079" w:rsidP="003D557F" w:rsidRDefault="008C5CEC">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o održanom ispitnom i izvještajnom ročištu </w:t>
      </w:r>
      <w:r w:rsidRPr="00F50B59" w:rsidR="003D557F">
        <w:rPr>
          <w:rFonts w:ascii="Arial" w:hAnsi="Arial" w:eastAsia="Times New Roman" w:cs="Arial"/>
          <w:sz w:val="24"/>
          <w:szCs w:val="24"/>
          <w:lang w:eastAsia="hr-HR"/>
        </w:rPr>
        <w:t xml:space="preserve">u stečajnom postupku nad </w:t>
      </w:r>
      <w:r w:rsidRPr="00F50B59" w:rsidR="00891079">
        <w:rPr>
          <w:rFonts w:ascii="Arial" w:hAnsi="Arial" w:eastAsia="Times New Roman" w:cs="Arial"/>
          <w:sz w:val="24"/>
          <w:szCs w:val="24"/>
          <w:lang w:eastAsia="hr-HR"/>
        </w:rPr>
        <w:t>dužnikom</w:t>
      </w:r>
    </w:p>
    <w:p w:rsidRPr="00F50B59" w:rsidR="003D557F" w:rsidP="00136B4A" w:rsidRDefault="003D557F">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 </w:t>
      </w:r>
      <w:r w:rsidRPr="00F50B59" w:rsidR="00605D32">
        <w:rPr>
          <w:rFonts w:ascii="Arial" w:hAnsi="Arial" w:eastAsia="Times New Roman" w:cs="Arial"/>
          <w:sz w:val="24"/>
          <w:szCs w:val="24"/>
          <w:lang w:eastAsia="hr-HR"/>
        </w:rPr>
        <w:t>VIA GLOBE j.d.o.o., Zagreb, Vučetićev prilaz 3, OIB:99753762569</w:t>
      </w:r>
    </w:p>
    <w:p w:rsidRPr="00F50B59" w:rsidR="003D557F" w:rsidP="003D557F" w:rsidRDefault="003D557F">
      <w:pPr>
        <w:spacing w:after="0" w:line="240" w:lineRule="auto"/>
        <w:jc w:val="both"/>
        <w:rPr>
          <w:rFonts w:ascii="Arial" w:hAnsi="Arial" w:eastAsia="Times New Roman" w:cs="Arial"/>
          <w:sz w:val="24"/>
          <w:szCs w:val="24"/>
          <w:lang w:eastAsia="hr-HR"/>
        </w:rPr>
      </w:pPr>
    </w:p>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Nazočni od strane suda:</w:t>
      </w:r>
    </w:p>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Stečajni sudac: </w:t>
      </w:r>
      <w:r w:rsidRPr="00F50B59" w:rsidR="00891079">
        <w:rPr>
          <w:rFonts w:ascii="Arial" w:hAnsi="Arial" w:eastAsia="Times New Roman" w:cs="Arial"/>
          <w:sz w:val="24"/>
          <w:szCs w:val="24"/>
          <w:lang w:eastAsia="hr-HR"/>
        </w:rPr>
        <w:t xml:space="preserve">Denis Krnjak </w:t>
      </w:r>
    </w:p>
    <w:p w:rsidRPr="00F50B59" w:rsidR="003D557F" w:rsidP="003D557F" w:rsidRDefault="00891079">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Zapisničar</w:t>
      </w:r>
      <w:r w:rsidRPr="00F50B59" w:rsidR="003D557F">
        <w:rPr>
          <w:rFonts w:ascii="Arial" w:hAnsi="Arial" w:eastAsia="Times New Roman" w:cs="Arial"/>
          <w:sz w:val="24"/>
          <w:szCs w:val="24"/>
          <w:lang w:eastAsia="hr-HR"/>
        </w:rPr>
        <w:t xml:space="preserve">: </w:t>
      </w:r>
      <w:r w:rsidRPr="00F50B59">
        <w:rPr>
          <w:rFonts w:ascii="Arial" w:hAnsi="Arial" w:eastAsia="Times New Roman" w:cs="Arial"/>
          <w:sz w:val="24"/>
          <w:szCs w:val="24"/>
          <w:lang w:eastAsia="hr-HR"/>
        </w:rPr>
        <w:t xml:space="preserve">Nevenka Vuković </w:t>
      </w:r>
    </w:p>
    <w:p w:rsidRPr="00F50B59" w:rsidR="003D557F" w:rsidP="003D557F" w:rsidRDefault="003D557F">
      <w:pPr>
        <w:spacing w:after="0" w:line="240" w:lineRule="auto"/>
        <w:jc w:val="both"/>
        <w:rPr>
          <w:rFonts w:ascii="Arial" w:hAnsi="Arial" w:eastAsia="Times New Roman" w:cs="Arial"/>
          <w:sz w:val="24"/>
          <w:szCs w:val="24"/>
          <w:lang w:eastAsia="hr-HR"/>
        </w:rPr>
      </w:pPr>
    </w:p>
    <w:p w:rsidRPr="00F50B59" w:rsidR="003D557F" w:rsidP="003D557F" w:rsidRDefault="008C5CEC">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Početak u </w:t>
      </w:r>
      <w:r w:rsidRPr="00F50B59" w:rsidR="00B54C5A">
        <w:rPr>
          <w:rFonts w:ascii="Arial" w:hAnsi="Arial" w:eastAsia="Times New Roman" w:cs="Arial"/>
          <w:sz w:val="24"/>
          <w:szCs w:val="24"/>
          <w:lang w:eastAsia="hr-HR"/>
        </w:rPr>
        <w:t>12,3</w:t>
      </w:r>
      <w:r w:rsidRPr="00F50B59" w:rsidR="003D557F">
        <w:rPr>
          <w:rFonts w:ascii="Arial" w:hAnsi="Arial" w:eastAsia="Times New Roman" w:cs="Arial"/>
          <w:sz w:val="24"/>
          <w:szCs w:val="24"/>
          <w:lang w:eastAsia="hr-HR"/>
        </w:rPr>
        <w:t>0 sati.</w:t>
      </w:r>
    </w:p>
    <w:p w:rsidRPr="00F50B59" w:rsidR="003D557F" w:rsidP="003D557F" w:rsidRDefault="003D557F">
      <w:pPr>
        <w:spacing w:after="0" w:line="240" w:lineRule="auto"/>
        <w:jc w:val="both"/>
        <w:rPr>
          <w:rFonts w:ascii="Arial" w:hAnsi="Arial" w:eastAsia="Times New Roman" w:cs="Arial"/>
          <w:sz w:val="24"/>
          <w:szCs w:val="24"/>
          <w:lang w:eastAsia="hr-HR"/>
        </w:rPr>
      </w:pPr>
    </w:p>
    <w:p w:rsidRPr="00F50B59" w:rsidR="00B10E42" w:rsidP="00B10E42" w:rsidRDefault="00B10E42">
      <w:pPr>
        <w:spacing w:after="0" w:line="240" w:lineRule="auto"/>
        <w:jc w:val="both"/>
        <w:rPr>
          <w:rFonts w:ascii="Arial" w:hAnsi="Arial" w:eastAsia="Times New Roman" w:cs="Arial"/>
          <w:sz w:val="24"/>
          <w:szCs w:val="24"/>
          <w:lang w:eastAsia="hr-HR"/>
        </w:rPr>
      </w:pPr>
    </w:p>
    <w:p w:rsidRPr="00F50B59" w:rsidR="003D557F" w:rsidP="003D557F" w:rsidRDefault="003D557F">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Poziv za ispitno ročište obja</w:t>
      </w:r>
      <w:r w:rsidRPr="00F50B59" w:rsidR="00891079">
        <w:rPr>
          <w:rFonts w:ascii="Arial" w:hAnsi="Arial" w:eastAsia="Times New Roman" w:cs="Arial"/>
          <w:sz w:val="24"/>
          <w:szCs w:val="24"/>
          <w:lang w:eastAsia="hr-HR"/>
        </w:rPr>
        <w:t>vljen je na mrežnoj stranici e-O</w:t>
      </w:r>
      <w:r w:rsidRPr="00F50B59">
        <w:rPr>
          <w:rFonts w:ascii="Arial" w:hAnsi="Arial" w:eastAsia="Times New Roman" w:cs="Arial"/>
          <w:sz w:val="24"/>
          <w:szCs w:val="24"/>
          <w:lang w:eastAsia="hr-HR"/>
        </w:rPr>
        <w:t xml:space="preserve">glasne ploče dana </w:t>
      </w:r>
      <w:r w:rsidRPr="00F50B59" w:rsidR="00605D32">
        <w:rPr>
          <w:rFonts w:ascii="Arial" w:hAnsi="Arial" w:eastAsia="Times New Roman" w:cs="Arial"/>
          <w:sz w:val="24"/>
          <w:szCs w:val="24"/>
          <w:lang w:eastAsia="hr-HR"/>
        </w:rPr>
        <w:t>30</w:t>
      </w:r>
      <w:r w:rsidRPr="00F50B59">
        <w:rPr>
          <w:rFonts w:ascii="Arial" w:hAnsi="Arial" w:eastAsia="Times New Roman" w:cs="Arial"/>
          <w:sz w:val="24"/>
          <w:szCs w:val="24"/>
          <w:lang w:eastAsia="hr-HR"/>
        </w:rPr>
        <w:t xml:space="preserve">. </w:t>
      </w:r>
      <w:r w:rsidRPr="00F50B59" w:rsidR="00B54C5A">
        <w:rPr>
          <w:rFonts w:ascii="Arial" w:hAnsi="Arial" w:eastAsia="Times New Roman" w:cs="Arial"/>
          <w:sz w:val="24"/>
          <w:szCs w:val="24"/>
          <w:lang w:eastAsia="hr-HR"/>
        </w:rPr>
        <w:t>studenoga</w:t>
      </w:r>
      <w:r w:rsidRPr="00F50B59">
        <w:rPr>
          <w:rFonts w:ascii="Arial" w:hAnsi="Arial" w:eastAsia="Times New Roman" w:cs="Arial"/>
          <w:sz w:val="24"/>
          <w:szCs w:val="24"/>
          <w:lang w:eastAsia="hr-HR"/>
        </w:rPr>
        <w:t xml:space="preserve"> </w:t>
      </w:r>
      <w:r w:rsidRPr="00F50B59" w:rsidR="00B10E42">
        <w:rPr>
          <w:rFonts w:ascii="Arial" w:hAnsi="Arial" w:eastAsia="Times New Roman" w:cs="Arial"/>
          <w:sz w:val="24"/>
          <w:szCs w:val="24"/>
          <w:lang w:eastAsia="hr-HR"/>
        </w:rPr>
        <w:t>202</w:t>
      </w:r>
      <w:r w:rsidRPr="00F50B59" w:rsidR="00B54C5A">
        <w:rPr>
          <w:rFonts w:ascii="Arial" w:hAnsi="Arial" w:eastAsia="Times New Roman" w:cs="Arial"/>
          <w:sz w:val="24"/>
          <w:szCs w:val="24"/>
          <w:lang w:eastAsia="hr-HR"/>
        </w:rPr>
        <w:t>2</w:t>
      </w:r>
      <w:r w:rsidRPr="00F50B59" w:rsidR="00B10E42">
        <w:rPr>
          <w:rFonts w:ascii="Arial" w:hAnsi="Arial" w:eastAsia="Times New Roman" w:cs="Arial"/>
          <w:sz w:val="24"/>
          <w:szCs w:val="24"/>
          <w:lang w:eastAsia="hr-HR"/>
        </w:rPr>
        <w:t>.</w:t>
      </w:r>
    </w:p>
    <w:p w:rsidRPr="00F50B59" w:rsidR="003D557F" w:rsidP="003D557F" w:rsidRDefault="003D557F">
      <w:pPr>
        <w:spacing w:after="0" w:line="240" w:lineRule="auto"/>
        <w:ind w:firstLine="708"/>
        <w:jc w:val="both"/>
        <w:rPr>
          <w:rFonts w:ascii="Arial" w:hAnsi="Arial" w:eastAsia="Times New Roman" w:cs="Arial"/>
          <w:sz w:val="24"/>
          <w:szCs w:val="24"/>
          <w:lang w:eastAsia="hr-HR"/>
        </w:rPr>
      </w:pPr>
    </w:p>
    <w:p w:rsidRPr="00F50B59" w:rsidR="003D557F" w:rsidP="003D557F" w:rsidRDefault="003D557F">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Utvrđuje se da su pristupili:</w:t>
      </w:r>
    </w:p>
    <w:p w:rsidRPr="00F50B59" w:rsidR="003D557F" w:rsidP="003D557F" w:rsidRDefault="003D557F">
      <w:pPr>
        <w:spacing w:after="0" w:line="240" w:lineRule="auto"/>
        <w:jc w:val="both"/>
        <w:rPr>
          <w:rFonts w:ascii="Arial" w:hAnsi="Arial" w:eastAsia="Times New Roman" w:cs="Arial"/>
          <w:sz w:val="24"/>
          <w:szCs w:val="24"/>
          <w:lang w:eastAsia="hr-HR"/>
        </w:rPr>
      </w:pPr>
    </w:p>
    <w:p w:rsidRPr="00F50B59" w:rsidR="003D557F" w:rsidP="003D557F" w:rsidRDefault="00147D7D">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stečajn</w:t>
      </w:r>
      <w:r w:rsidRPr="00F50B59" w:rsidR="00155BF6">
        <w:rPr>
          <w:rFonts w:ascii="Arial" w:hAnsi="Arial" w:eastAsia="Times New Roman" w:cs="Arial"/>
          <w:sz w:val="24"/>
          <w:szCs w:val="24"/>
          <w:lang w:eastAsia="hr-HR"/>
        </w:rPr>
        <w:t>a</w:t>
      </w:r>
      <w:r w:rsidRPr="00F50B59" w:rsidR="003D557F">
        <w:rPr>
          <w:rFonts w:ascii="Arial" w:hAnsi="Arial" w:eastAsia="Times New Roman" w:cs="Arial"/>
          <w:sz w:val="24"/>
          <w:szCs w:val="24"/>
          <w:lang w:eastAsia="hr-HR"/>
        </w:rPr>
        <w:t xml:space="preserve"> upravitelj</w:t>
      </w:r>
      <w:r w:rsidRPr="00F50B59" w:rsidR="00155BF6">
        <w:rPr>
          <w:rFonts w:ascii="Arial" w:hAnsi="Arial" w:eastAsia="Times New Roman" w:cs="Arial"/>
          <w:sz w:val="24"/>
          <w:szCs w:val="24"/>
          <w:lang w:eastAsia="hr-HR"/>
        </w:rPr>
        <w:t>ica</w:t>
      </w:r>
      <w:r w:rsidRPr="00F50B59" w:rsidR="00891079">
        <w:rPr>
          <w:rFonts w:ascii="Arial" w:hAnsi="Arial" w:eastAsia="Times New Roman" w:cs="Arial"/>
          <w:sz w:val="24"/>
          <w:szCs w:val="24"/>
          <w:lang w:eastAsia="hr-HR"/>
        </w:rPr>
        <w:t xml:space="preserve">: </w:t>
      </w:r>
      <w:r w:rsidRPr="00F50B59" w:rsidR="00605D32">
        <w:rPr>
          <w:rFonts w:ascii="Arial" w:hAnsi="Arial" w:eastAsia="Times New Roman" w:cs="Arial"/>
          <w:sz w:val="24"/>
          <w:szCs w:val="24"/>
          <w:lang w:eastAsia="hr-HR"/>
        </w:rPr>
        <w:t>Vesna Baranašić Horvat</w:t>
      </w:r>
      <w:r w:rsidRPr="00F50B59" w:rsidR="003D557F">
        <w:rPr>
          <w:rFonts w:ascii="Arial" w:hAnsi="Arial" w:eastAsia="Times New Roman" w:cs="Arial"/>
          <w:sz w:val="24"/>
          <w:szCs w:val="24"/>
          <w:lang w:eastAsia="hr-HR"/>
        </w:rPr>
        <w:t xml:space="preserve"> </w:t>
      </w:r>
    </w:p>
    <w:p w:rsidRPr="00F50B59" w:rsidR="0085216E" w:rsidP="0085216E" w:rsidRDefault="0085216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 </w:t>
      </w:r>
      <w:r w:rsidRPr="00F50B59" w:rsidR="00712D5B">
        <w:rPr>
          <w:rFonts w:ascii="Arial" w:hAnsi="Arial" w:eastAsia="Times New Roman" w:cs="Arial"/>
          <w:sz w:val="24"/>
          <w:szCs w:val="24"/>
          <w:lang w:eastAsia="hr-HR"/>
        </w:rPr>
        <w:t xml:space="preserve">za </w:t>
      </w:r>
      <w:r w:rsidRPr="00F50B59" w:rsidR="00CC62D2">
        <w:rPr>
          <w:rFonts w:ascii="Arial" w:hAnsi="Arial" w:eastAsia="Times New Roman" w:cs="Arial"/>
          <w:sz w:val="24"/>
          <w:szCs w:val="24"/>
          <w:lang w:eastAsia="hr-HR"/>
        </w:rPr>
        <w:t>vjerovnika</w:t>
      </w:r>
      <w:r w:rsidRPr="00F50B59">
        <w:rPr>
          <w:rFonts w:ascii="Arial" w:hAnsi="Arial" w:eastAsia="Times New Roman" w:cs="Arial"/>
          <w:sz w:val="24"/>
          <w:szCs w:val="24"/>
          <w:lang w:eastAsia="hr-HR"/>
        </w:rPr>
        <w:t xml:space="preserve"> RH, zastupn</w:t>
      </w:r>
      <w:r w:rsidRPr="00F50B59" w:rsidR="00FB3326">
        <w:rPr>
          <w:rFonts w:ascii="Arial" w:hAnsi="Arial" w:eastAsia="Times New Roman" w:cs="Arial"/>
          <w:sz w:val="24"/>
          <w:szCs w:val="24"/>
          <w:lang w:eastAsia="hr-HR"/>
        </w:rPr>
        <w:t>i</w:t>
      </w:r>
      <w:r w:rsidRPr="00F50B59" w:rsidR="00EB4F07">
        <w:rPr>
          <w:rFonts w:ascii="Arial" w:hAnsi="Arial" w:eastAsia="Times New Roman" w:cs="Arial"/>
          <w:sz w:val="24"/>
          <w:szCs w:val="24"/>
          <w:lang w:eastAsia="hr-HR"/>
        </w:rPr>
        <w:t>ca</w:t>
      </w:r>
      <w:r w:rsidRPr="00F50B59">
        <w:rPr>
          <w:rFonts w:ascii="Arial" w:hAnsi="Arial" w:eastAsia="Times New Roman" w:cs="Arial"/>
          <w:sz w:val="24"/>
          <w:szCs w:val="24"/>
          <w:lang w:eastAsia="hr-HR"/>
        </w:rPr>
        <w:t xml:space="preserve"> po zakonu </w:t>
      </w:r>
      <w:r w:rsidRPr="00F50B59" w:rsidR="00EB4F07">
        <w:rPr>
          <w:rFonts w:ascii="Arial" w:hAnsi="Arial" w:eastAsia="Times New Roman" w:cs="Arial"/>
          <w:sz w:val="24"/>
          <w:szCs w:val="24"/>
          <w:lang w:eastAsia="hr-HR"/>
        </w:rPr>
        <w:t>Jelena Knežević</w:t>
      </w:r>
      <w:r w:rsidRPr="00F50B59">
        <w:rPr>
          <w:rFonts w:ascii="Arial" w:hAnsi="Arial" w:eastAsia="Times New Roman" w:cs="Arial"/>
          <w:sz w:val="24"/>
          <w:szCs w:val="24"/>
          <w:lang w:eastAsia="hr-HR"/>
        </w:rPr>
        <w:t>, zamjeni</w:t>
      </w:r>
      <w:r w:rsidRPr="00F50B59" w:rsidR="00EB4F07">
        <w:rPr>
          <w:rFonts w:ascii="Arial" w:hAnsi="Arial" w:eastAsia="Times New Roman" w:cs="Arial"/>
          <w:sz w:val="24"/>
          <w:szCs w:val="24"/>
          <w:lang w:eastAsia="hr-HR"/>
        </w:rPr>
        <w:t>ca</w:t>
      </w:r>
      <w:r w:rsidRPr="00F50B59">
        <w:rPr>
          <w:rFonts w:ascii="Arial" w:hAnsi="Arial" w:eastAsia="Times New Roman" w:cs="Arial"/>
          <w:sz w:val="24"/>
          <w:szCs w:val="24"/>
          <w:lang w:eastAsia="hr-HR"/>
        </w:rPr>
        <w:t xml:space="preserve"> ŽDO Varaždin, Građansko upravni odjel</w:t>
      </w:r>
    </w:p>
    <w:p w:rsidRPr="00F50B59" w:rsidR="00E83461" w:rsidP="00E83461" w:rsidRDefault="00E83461">
      <w:pPr>
        <w:spacing w:after="0" w:line="240" w:lineRule="auto"/>
        <w:jc w:val="both"/>
        <w:rPr>
          <w:rFonts w:ascii="Arial" w:hAnsi="Arial" w:eastAsia="Times New Roman" w:cs="Arial"/>
          <w:sz w:val="24"/>
          <w:szCs w:val="24"/>
          <w:lang w:eastAsia="hr-HR"/>
        </w:rPr>
      </w:pPr>
    </w:p>
    <w:p w:rsidRPr="00F50B59" w:rsidR="00042298" w:rsidP="00E83461" w:rsidRDefault="00042298">
      <w:pPr>
        <w:spacing w:after="0" w:line="240" w:lineRule="auto"/>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F50B59" w:rsidR="00C343BC">
        <w:rPr>
          <w:rFonts w:ascii="Arial" w:hAnsi="Arial" w:eastAsia="Times New Roman" w:cs="Arial"/>
          <w:sz w:val="24"/>
          <w:szCs w:val="24"/>
          <w:lang w:eastAsia="hr-HR"/>
        </w:rPr>
        <w:t>u skladu sa</w:t>
      </w:r>
      <w:r w:rsidRPr="00F50B59">
        <w:rPr>
          <w:rFonts w:ascii="Arial" w:hAnsi="Arial" w:eastAsia="Times New Roman" w:cs="Arial"/>
          <w:sz w:val="24"/>
          <w:szCs w:val="24"/>
          <w:lang w:eastAsia="hr-HR"/>
        </w:rPr>
        <w:t xml:space="preserve"> odredb</w:t>
      </w:r>
      <w:r w:rsidRPr="00F50B59" w:rsidR="00C343BC">
        <w:rPr>
          <w:rFonts w:ascii="Arial" w:hAnsi="Arial" w:eastAsia="Times New Roman" w:cs="Arial"/>
          <w:sz w:val="24"/>
          <w:szCs w:val="24"/>
          <w:lang w:eastAsia="hr-HR"/>
        </w:rPr>
        <w:t>om</w:t>
      </w:r>
      <w:r w:rsidRPr="00F50B59">
        <w:rPr>
          <w:rFonts w:ascii="Arial" w:hAnsi="Arial" w:eastAsia="Times New Roman" w:cs="Arial"/>
          <w:sz w:val="24"/>
          <w:szCs w:val="24"/>
          <w:lang w:eastAsia="hr-HR"/>
        </w:rPr>
        <w:t xml:space="preserve"> čl. 259. </w:t>
      </w:r>
      <w:r w:rsidRPr="00F50B59" w:rsidR="00961B6D">
        <w:rPr>
          <w:rFonts w:ascii="Arial" w:hAnsi="Arial" w:eastAsia="Times New Roman" w:cs="Arial"/>
          <w:sz w:val="24"/>
          <w:szCs w:val="24"/>
          <w:lang w:eastAsia="hr-HR"/>
        </w:rPr>
        <w:t xml:space="preserve">Stečajnog zakona (Narodne novine, broj 71/15, 104/17 i 36/22, dalje u tekstu: SZ) </w:t>
      </w:r>
      <w:r w:rsidRPr="00F50B59">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p>
    <w:p w:rsidRPr="00F50B59" w:rsidR="0085216E" w:rsidP="0085216E" w:rsidRDefault="0085216E">
      <w:pPr>
        <w:spacing w:after="0" w:line="240" w:lineRule="auto"/>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Prelazi se na ispitivanje tražbina I. višeg isplatnog reda te se stečajn</w:t>
      </w:r>
      <w:r w:rsidRPr="00F50B59" w:rsidR="00605D32">
        <w:rPr>
          <w:rFonts w:ascii="Arial" w:hAnsi="Arial" w:eastAsia="Times New Roman" w:cs="Arial"/>
          <w:sz w:val="24"/>
          <w:szCs w:val="24"/>
          <w:lang w:eastAsia="hr-HR"/>
        </w:rPr>
        <w:t>a</w:t>
      </w:r>
      <w:r w:rsidRPr="00F50B59">
        <w:rPr>
          <w:rFonts w:ascii="Arial" w:hAnsi="Arial" w:eastAsia="Times New Roman" w:cs="Arial"/>
          <w:sz w:val="24"/>
          <w:szCs w:val="24"/>
          <w:lang w:eastAsia="hr-HR"/>
        </w:rPr>
        <w:t xml:space="preserve"> upravitelj</w:t>
      </w:r>
      <w:r w:rsidRPr="00F50B59" w:rsidR="00605D32">
        <w:rPr>
          <w:rFonts w:ascii="Arial" w:hAnsi="Arial" w:eastAsia="Times New Roman" w:cs="Arial"/>
          <w:sz w:val="24"/>
          <w:szCs w:val="24"/>
          <w:lang w:eastAsia="hr-HR"/>
        </w:rPr>
        <w:t>ica</w:t>
      </w:r>
      <w:r w:rsidRPr="00F50B59">
        <w:rPr>
          <w:rFonts w:ascii="Arial" w:hAnsi="Arial" w:eastAsia="Times New Roman" w:cs="Arial"/>
          <w:sz w:val="24"/>
          <w:szCs w:val="24"/>
          <w:lang w:eastAsia="hr-HR"/>
        </w:rPr>
        <w:t xml:space="preserve"> u svezi tražbina I. višeg isplatnog reda očituje kako slijedi:</w:t>
      </w:r>
    </w:p>
    <w:p w:rsidRPr="00F50B59" w:rsidR="003E06DF" w:rsidP="00EE512D" w:rsidRDefault="003E06DF">
      <w:pPr>
        <w:spacing w:after="0" w:line="240" w:lineRule="auto"/>
        <w:ind w:left="1080"/>
        <w:rPr>
          <w:rFonts w:ascii="Arial" w:hAnsi="Arial" w:eastAsia="Times New Roman" w:cs="Arial"/>
          <w:b/>
          <w:bCs/>
          <w:sz w:val="24"/>
          <w:szCs w:val="24"/>
        </w:rPr>
      </w:pPr>
    </w:p>
    <w:p w:rsidRPr="00F50B59" w:rsidR="003E06DF" w:rsidP="00EE512D" w:rsidRDefault="003E06DF">
      <w:pPr>
        <w:spacing w:after="0" w:line="240" w:lineRule="auto"/>
        <w:ind w:left="1080"/>
        <w:rPr>
          <w:rFonts w:ascii="Arial" w:hAnsi="Arial" w:eastAsia="Times New Roman" w:cs="Arial"/>
          <w:b/>
          <w:bCs/>
          <w:sz w:val="24"/>
          <w:szCs w:val="24"/>
        </w:rPr>
      </w:pPr>
    </w:p>
    <w:p w:rsidRPr="00F50B59" w:rsidR="00EB4F07" w:rsidP="00EE512D" w:rsidRDefault="00EB4F07">
      <w:pPr>
        <w:spacing w:after="0" w:line="240" w:lineRule="auto"/>
        <w:ind w:left="1080"/>
        <w:rPr>
          <w:rFonts w:ascii="Arial" w:hAnsi="Arial" w:eastAsia="Times New Roman" w:cs="Arial"/>
          <w:b/>
          <w:bCs/>
          <w:sz w:val="24"/>
          <w:szCs w:val="24"/>
        </w:rPr>
      </w:pPr>
    </w:p>
    <w:p w:rsidRPr="00F50B59" w:rsidR="00EB4F07" w:rsidP="00EE512D" w:rsidRDefault="00EB4F07">
      <w:pPr>
        <w:spacing w:after="0" w:line="240" w:lineRule="auto"/>
        <w:ind w:left="1080"/>
        <w:rPr>
          <w:rFonts w:ascii="Arial" w:hAnsi="Arial" w:eastAsia="Times New Roman" w:cs="Arial"/>
          <w:b/>
          <w:bCs/>
          <w:sz w:val="24"/>
          <w:szCs w:val="24"/>
        </w:rPr>
      </w:pPr>
    </w:p>
    <w:p w:rsidRPr="00F50B59" w:rsidR="0036250D" w:rsidP="00EE512D" w:rsidRDefault="0036250D">
      <w:pPr>
        <w:spacing w:after="0" w:line="240" w:lineRule="auto"/>
        <w:ind w:left="1080"/>
        <w:rPr>
          <w:rFonts w:ascii="Arial" w:hAnsi="Arial" w:eastAsia="Times New Roman" w:cs="Arial"/>
          <w:b/>
          <w:bCs/>
          <w:sz w:val="24"/>
          <w:szCs w:val="24"/>
        </w:rPr>
      </w:pPr>
    </w:p>
    <w:p w:rsidRPr="00F50B59" w:rsidR="00306E84" w:rsidP="00306E84" w:rsidRDefault="00306E84">
      <w:pPr>
        <w:rPr>
          <w:rFonts w:ascii="Arial" w:hAnsi="Arial" w:cs="Arial"/>
          <w:b/>
          <w:sz w:val="24"/>
          <w:szCs w:val="24"/>
          <w:u w:val="single"/>
        </w:rPr>
      </w:pPr>
      <w:r w:rsidRPr="00F50B59">
        <w:rPr>
          <w:rFonts w:ascii="Arial" w:hAnsi="Arial" w:cs="Arial"/>
          <w:b/>
          <w:sz w:val="24"/>
          <w:szCs w:val="24"/>
          <w:u w:val="single"/>
        </w:rPr>
        <w:lastRenderedPageBreak/>
        <w:t xml:space="preserve">I. VIŠI ISPLATNI RED </w:t>
      </w: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F50B59" w:rsidR="00F50B59" w:rsidTr="008B3B9A">
        <w:tc>
          <w:tcPr>
            <w:tcW w:w="639"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Red. broj</w:t>
            </w:r>
          </w:p>
        </w:tc>
        <w:tc>
          <w:tcPr>
            <w:tcW w:w="2588"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Ime i prezime / tvrtka</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prijavljene tražbine (eur)</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priznate tražbine (eur)</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osporene tražbine (eur)</w:t>
            </w:r>
          </w:p>
          <w:p w:rsidRPr="00F50B59"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Napomena</w:t>
            </w:r>
          </w:p>
        </w:tc>
      </w:tr>
      <w:tr w:rsidRPr="00F50B59" w:rsidR="00F50B59" w:rsidTr="00DA1C4B">
        <w:tc>
          <w:tcPr>
            <w:tcW w:w="639" w:type="dxa"/>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1</w:t>
            </w:r>
            <w:r w:rsidRPr="00F50B59" w:rsidR="00B54C5A">
              <w:rPr>
                <w:rFonts w:ascii="Arial" w:hAnsi="Arial" w:eastAsia="Times New Roman" w:cs="Arial"/>
                <w:sz w:val="20"/>
                <w:szCs w:val="20"/>
              </w:rPr>
              <w:t>.</w:t>
            </w:r>
          </w:p>
        </w:tc>
        <w:tc>
          <w:tcPr>
            <w:tcW w:w="2588" w:type="dxa"/>
          </w:tcPr>
          <w:p w:rsidRPr="00F50B59" w:rsidR="00776050" w:rsidP="00DA1C4B" w:rsidRDefault="00776050">
            <w:pPr>
              <w:spacing w:after="0" w:line="240" w:lineRule="auto"/>
              <w:rPr>
                <w:rFonts w:ascii="Arial" w:hAnsi="Arial" w:eastAsia="Times New Roman" w:cs="Arial"/>
                <w:sz w:val="20"/>
                <w:szCs w:val="20"/>
              </w:rPr>
            </w:pPr>
            <w:r w:rsidRPr="00F50B59">
              <w:rPr>
                <w:rFonts w:ascii="Arial" w:hAnsi="Arial" w:eastAsia="Times New Roman" w:cs="Arial"/>
                <w:sz w:val="20"/>
                <w:szCs w:val="20"/>
              </w:rPr>
              <w:t>Republika Hrvatska Porezna uprava OIB:18683136487</w:t>
            </w:r>
          </w:p>
        </w:tc>
        <w:tc>
          <w:tcPr>
            <w:tcW w:w="1512" w:type="dxa"/>
          </w:tcPr>
          <w:p w:rsidRPr="00F50B59" w:rsidR="00776050" w:rsidP="00DA1C4B" w:rsidRDefault="00776050">
            <w:pPr>
              <w:spacing w:after="0" w:line="240" w:lineRule="auto"/>
              <w:jc w:val="right"/>
              <w:rPr>
                <w:rFonts w:ascii="Arial" w:hAnsi="Arial" w:eastAsia="Times New Roman" w:cs="Arial"/>
                <w:sz w:val="20"/>
                <w:szCs w:val="20"/>
              </w:rPr>
            </w:pPr>
          </w:p>
          <w:p w:rsidRPr="00F50B59" w:rsidR="00776050" w:rsidP="00DA1C4B"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7.</w:t>
            </w:r>
            <w:r w:rsidRPr="00F50B59" w:rsidR="00605D32">
              <w:rPr>
                <w:rFonts w:ascii="Arial" w:hAnsi="Arial" w:eastAsia="Times New Roman" w:cs="Arial"/>
                <w:sz w:val="20"/>
                <w:szCs w:val="20"/>
              </w:rPr>
              <w:t>731,33</w:t>
            </w:r>
          </w:p>
          <w:p w:rsidRPr="00F50B59" w:rsidR="00776050" w:rsidP="00DA1C4B" w:rsidRDefault="00776050">
            <w:pPr>
              <w:spacing w:after="0" w:line="240" w:lineRule="auto"/>
              <w:jc w:val="right"/>
              <w:rPr>
                <w:rFonts w:ascii="Arial" w:hAnsi="Arial" w:eastAsia="Times New Roman" w:cs="Arial"/>
                <w:sz w:val="20"/>
                <w:szCs w:val="20"/>
              </w:rPr>
            </w:pPr>
          </w:p>
        </w:tc>
        <w:tc>
          <w:tcPr>
            <w:tcW w:w="1512" w:type="dxa"/>
          </w:tcPr>
          <w:p w:rsidRPr="00F50B59" w:rsidR="00776050" w:rsidP="00DA1C4B" w:rsidRDefault="00776050">
            <w:pPr>
              <w:spacing w:after="0" w:line="240" w:lineRule="auto"/>
              <w:jc w:val="right"/>
              <w:rPr>
                <w:rFonts w:ascii="Arial" w:hAnsi="Arial" w:eastAsia="Times New Roman" w:cs="Arial"/>
                <w:sz w:val="20"/>
                <w:szCs w:val="20"/>
              </w:rPr>
            </w:pPr>
          </w:p>
          <w:p w:rsidRPr="00F50B59" w:rsidR="00776050" w:rsidP="00605D32"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7.</w:t>
            </w:r>
            <w:r w:rsidRPr="00F50B59" w:rsidR="00605D32">
              <w:rPr>
                <w:rFonts w:ascii="Arial" w:hAnsi="Arial" w:eastAsia="Times New Roman" w:cs="Arial"/>
                <w:sz w:val="20"/>
                <w:szCs w:val="20"/>
              </w:rPr>
              <w:t>731,33</w:t>
            </w:r>
          </w:p>
        </w:tc>
        <w:tc>
          <w:tcPr>
            <w:tcW w:w="1512" w:type="dxa"/>
          </w:tcPr>
          <w:p w:rsidRPr="00F50B59" w:rsidR="00776050" w:rsidP="00DA1C4B" w:rsidRDefault="00776050">
            <w:pPr>
              <w:spacing w:after="0" w:line="240" w:lineRule="auto"/>
              <w:jc w:val="right"/>
              <w:rPr>
                <w:rFonts w:ascii="Arial" w:hAnsi="Arial" w:eastAsia="Times New Roman" w:cs="Arial"/>
                <w:sz w:val="20"/>
                <w:szCs w:val="20"/>
              </w:rPr>
            </w:pPr>
          </w:p>
          <w:p w:rsidRPr="00F50B59" w:rsidR="00776050" w:rsidP="00DA1C4B"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0,00</w:t>
            </w:r>
          </w:p>
        </w:tc>
        <w:tc>
          <w:tcPr>
            <w:tcW w:w="1525" w:type="dxa"/>
          </w:tcPr>
          <w:p w:rsidRPr="00F50B59" w:rsidR="00776050" w:rsidP="00DA1C4B" w:rsidRDefault="00776050">
            <w:pPr>
              <w:spacing w:after="0" w:line="240" w:lineRule="auto"/>
              <w:rPr>
                <w:rFonts w:ascii="Arial" w:hAnsi="Arial" w:eastAsia="Times New Roman" w:cs="Arial"/>
                <w:sz w:val="20"/>
                <w:szCs w:val="20"/>
              </w:rPr>
            </w:pPr>
          </w:p>
        </w:tc>
      </w:tr>
      <w:tr w:rsidRPr="00F50B59" w:rsidR="00F50B59" w:rsidTr="008B3B9A">
        <w:tc>
          <w:tcPr>
            <w:tcW w:w="3227" w:type="dxa"/>
            <w:gridSpan w:val="2"/>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UKUPNO</w:t>
            </w:r>
          </w:p>
          <w:p w:rsidRPr="00F50B59"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776050" w:rsidP="00605D32"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7.</w:t>
            </w:r>
            <w:r w:rsidRPr="00F50B59" w:rsidR="00605D32">
              <w:rPr>
                <w:rFonts w:ascii="Arial" w:hAnsi="Arial" w:eastAsia="Times New Roman" w:cs="Arial"/>
                <w:sz w:val="20"/>
                <w:szCs w:val="20"/>
              </w:rPr>
              <w:t>731,33</w:t>
            </w: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B54C5A" w:rsidP="00605D32"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7.</w:t>
            </w:r>
            <w:r w:rsidRPr="00F50B59" w:rsidR="00605D32">
              <w:rPr>
                <w:rFonts w:ascii="Arial" w:hAnsi="Arial" w:eastAsia="Times New Roman" w:cs="Arial"/>
                <w:sz w:val="20"/>
                <w:szCs w:val="20"/>
              </w:rPr>
              <w:t>731,33</w:t>
            </w: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776050" w:rsidP="00B54C5A"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0,00</w:t>
            </w:r>
          </w:p>
          <w:p w:rsidRPr="00F50B59" w:rsidR="00B54C5A" w:rsidP="00B54C5A" w:rsidRDefault="00B54C5A">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Pr="00F50B59" w:rsidR="00776050" w:rsidP="00DA1C4B" w:rsidRDefault="00776050">
            <w:pPr>
              <w:spacing w:after="0" w:line="240" w:lineRule="auto"/>
              <w:rPr>
                <w:rFonts w:ascii="Arial" w:hAnsi="Arial" w:eastAsia="Times New Roman" w:cs="Arial"/>
                <w:sz w:val="20"/>
                <w:szCs w:val="20"/>
              </w:rPr>
            </w:pPr>
          </w:p>
        </w:tc>
      </w:tr>
    </w:tbl>
    <w:p w:rsidRPr="00F50B59" w:rsidR="00306E84" w:rsidP="00306E84" w:rsidRDefault="00306E84">
      <w:pPr>
        <w:spacing w:after="0" w:line="240" w:lineRule="auto"/>
        <w:rPr>
          <w:rFonts w:ascii="Arial" w:hAnsi="Arial" w:cs="Arial"/>
          <w:sz w:val="24"/>
          <w:szCs w:val="24"/>
        </w:rPr>
      </w:pPr>
    </w:p>
    <w:p w:rsidRPr="00F50B59" w:rsidR="00CB4F1A" w:rsidP="00EE512D" w:rsidRDefault="00CB4F1A">
      <w:pPr>
        <w:spacing w:after="0" w:line="240" w:lineRule="auto"/>
        <w:ind w:left="1080"/>
        <w:rPr>
          <w:rFonts w:ascii="Arial" w:hAnsi="Arial" w:eastAsia="Times New Roman" w:cs="Arial"/>
          <w:b/>
          <w:bCs/>
          <w:sz w:val="24"/>
          <w:szCs w:val="24"/>
        </w:rPr>
      </w:pPr>
    </w:p>
    <w:p w:rsidRPr="00F50B59" w:rsidR="00EE512D" w:rsidP="00EE512D" w:rsidRDefault="00EE512D">
      <w:pPr>
        <w:spacing w:after="0" w:line="240" w:lineRule="auto"/>
        <w:rPr>
          <w:rFonts w:ascii="Arial" w:hAnsi="Arial" w:eastAsia="Times New Roman" w:cs="Arial"/>
          <w:vanish/>
        </w:rPr>
      </w:pPr>
    </w:p>
    <w:p w:rsidRPr="00F50B59" w:rsidR="0085216E" w:rsidP="0085216E" w:rsidRDefault="00B10E42">
      <w:pPr>
        <w:spacing w:after="0" w:line="240" w:lineRule="auto"/>
        <w:ind w:firstLine="720"/>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F50B59" w:rsidR="0085216E">
        <w:rPr>
          <w:rFonts w:ascii="Arial" w:hAnsi="Arial" w:eastAsia="Times New Roman" w:cs="Arial"/>
          <w:sz w:val="24"/>
          <w:szCs w:val="24"/>
          <w:lang w:eastAsia="hr-HR"/>
        </w:rPr>
        <w:t>.</w:t>
      </w:r>
    </w:p>
    <w:p w:rsidRPr="00F50B59" w:rsidR="00E94E2D" w:rsidP="0085216E" w:rsidRDefault="00E94E2D">
      <w:pPr>
        <w:spacing w:after="0" w:line="240" w:lineRule="auto"/>
        <w:ind w:firstLine="720"/>
        <w:jc w:val="both"/>
        <w:rPr>
          <w:rFonts w:ascii="Arial" w:hAnsi="Arial" w:eastAsia="Times New Roman" w:cs="Arial"/>
          <w:sz w:val="24"/>
          <w:szCs w:val="24"/>
          <w:lang w:eastAsia="hr-HR"/>
        </w:rPr>
      </w:pPr>
    </w:p>
    <w:p w:rsidRPr="00F50B59" w:rsidR="0085216E" w:rsidP="0085216E" w:rsidRDefault="0085216E">
      <w:pPr>
        <w:spacing w:after="0" w:line="240" w:lineRule="auto"/>
        <w:ind w:firstLine="720"/>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Sud donosi</w:t>
      </w:r>
    </w:p>
    <w:p w:rsidRPr="00F50B59" w:rsidR="0085216E" w:rsidP="0085216E" w:rsidRDefault="00C343BC">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z a k lj u č a k </w:t>
      </w:r>
    </w:p>
    <w:p w:rsidRPr="00F50B59" w:rsidR="000476C7" w:rsidP="0085216E" w:rsidRDefault="000476C7">
      <w:pPr>
        <w:spacing w:after="0" w:line="240" w:lineRule="auto"/>
        <w:jc w:val="center"/>
        <w:rPr>
          <w:rFonts w:ascii="Arial" w:hAnsi="Arial" w:eastAsia="Times New Roman" w:cs="Arial"/>
          <w:sz w:val="24"/>
          <w:szCs w:val="24"/>
          <w:lang w:eastAsia="hr-HR"/>
        </w:rPr>
      </w:pPr>
    </w:p>
    <w:p w:rsidRPr="00F50B59" w:rsidR="0085216E" w:rsidP="0085216E" w:rsidRDefault="0085216E">
      <w:pPr>
        <w:spacing w:after="0" w:line="240" w:lineRule="auto"/>
        <w:ind w:right="284"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Tražbine I. višeg isplatnog reda ispitane na ovom ispitnom ročištu smatraju se utvrđenima u iznosu od </w:t>
      </w:r>
      <w:r w:rsidRPr="00F50B59" w:rsidR="00B54C5A">
        <w:rPr>
          <w:rFonts w:ascii="Arial" w:hAnsi="Arial" w:eastAsia="Times New Roman" w:cs="Arial"/>
          <w:sz w:val="24"/>
          <w:szCs w:val="24"/>
        </w:rPr>
        <w:t>7.</w:t>
      </w:r>
      <w:r w:rsidRPr="00F50B59" w:rsidR="00605D32">
        <w:rPr>
          <w:rFonts w:ascii="Arial" w:hAnsi="Arial" w:eastAsia="Times New Roman" w:cs="Arial"/>
          <w:sz w:val="24"/>
          <w:szCs w:val="24"/>
        </w:rPr>
        <w:t>731,33</w:t>
      </w:r>
      <w:r w:rsidRPr="00F50B59" w:rsidR="007B628C">
        <w:rPr>
          <w:rFonts w:ascii="Arial" w:hAnsi="Arial" w:eastAsia="Times New Roman" w:cs="Arial"/>
          <w:sz w:val="24"/>
          <w:szCs w:val="24"/>
        </w:rPr>
        <w:t xml:space="preserve"> </w:t>
      </w:r>
      <w:r w:rsidRPr="00F50B59" w:rsidR="00776050">
        <w:rPr>
          <w:rFonts w:ascii="Arial" w:hAnsi="Arial" w:eastAsia="Times New Roman" w:cs="Arial"/>
          <w:sz w:val="24"/>
          <w:szCs w:val="24"/>
          <w:lang w:eastAsia="hr-HR"/>
        </w:rPr>
        <w:t>eura</w:t>
      </w:r>
      <w:r w:rsidRPr="00F50B59">
        <w:rPr>
          <w:rFonts w:ascii="Arial" w:hAnsi="Arial" w:eastAsia="Times New Roman" w:cs="Arial"/>
          <w:sz w:val="24"/>
          <w:szCs w:val="24"/>
          <w:lang w:eastAsia="hr-HR"/>
        </w:rPr>
        <w:t xml:space="preserve">, te će se sačiniti posebna tablica i rješenje o ispitanim tražbinama, u skladu s čl. </w:t>
      </w:r>
      <w:r w:rsidRPr="00F50B59" w:rsidR="00306E84">
        <w:rPr>
          <w:rFonts w:ascii="Arial" w:hAnsi="Arial" w:eastAsia="Times New Roman" w:cs="Arial"/>
          <w:sz w:val="24"/>
          <w:szCs w:val="24"/>
          <w:lang w:eastAsia="hr-HR"/>
        </w:rPr>
        <w:t>264. i 265</w:t>
      </w:r>
      <w:r w:rsidRPr="00F50B59">
        <w:rPr>
          <w:rFonts w:ascii="Arial" w:hAnsi="Arial" w:eastAsia="Times New Roman" w:cs="Arial"/>
          <w:sz w:val="24"/>
          <w:szCs w:val="24"/>
          <w:lang w:eastAsia="hr-HR"/>
        </w:rPr>
        <w:t>.</w:t>
      </w:r>
      <w:r w:rsidRPr="00F50B59" w:rsidR="00F37D3F">
        <w:rPr>
          <w:rFonts w:ascii="Arial" w:hAnsi="Arial" w:eastAsia="Times New Roman" w:cs="Arial"/>
          <w:sz w:val="24"/>
          <w:szCs w:val="24"/>
          <w:lang w:eastAsia="hr-HR"/>
        </w:rPr>
        <w:t xml:space="preserve"> </w:t>
      </w:r>
      <w:r w:rsidRPr="00F50B59">
        <w:rPr>
          <w:rFonts w:ascii="Arial" w:hAnsi="Arial" w:eastAsia="Times New Roman" w:cs="Arial"/>
          <w:sz w:val="24"/>
          <w:szCs w:val="24"/>
          <w:lang w:eastAsia="hr-HR"/>
        </w:rPr>
        <w:t>SZ-a.</w:t>
      </w:r>
    </w:p>
    <w:p w:rsidRPr="00F50B59"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Prelazi se na ispitivanje tražbina II. </w:t>
      </w:r>
      <w:r w:rsidRPr="00F50B59" w:rsidR="00601CA3">
        <w:rPr>
          <w:rFonts w:ascii="Arial" w:hAnsi="Arial" w:eastAsia="Times New Roman" w:cs="Arial"/>
          <w:sz w:val="24"/>
          <w:szCs w:val="24"/>
          <w:lang w:eastAsia="hr-HR"/>
        </w:rPr>
        <w:t>v</w:t>
      </w:r>
      <w:r w:rsidRPr="00F50B59">
        <w:rPr>
          <w:rFonts w:ascii="Arial" w:hAnsi="Arial" w:eastAsia="Times New Roman" w:cs="Arial"/>
          <w:sz w:val="24"/>
          <w:szCs w:val="24"/>
          <w:lang w:eastAsia="hr-HR"/>
        </w:rPr>
        <w:t xml:space="preserve">išeg isplatnog reda te se </w:t>
      </w:r>
      <w:r w:rsidRPr="00F50B59" w:rsidR="004747E3">
        <w:rPr>
          <w:rFonts w:ascii="Arial" w:hAnsi="Arial" w:eastAsia="Times New Roman" w:cs="Arial"/>
          <w:sz w:val="24"/>
          <w:szCs w:val="24"/>
          <w:lang w:eastAsia="hr-HR"/>
        </w:rPr>
        <w:t>stečajni</w:t>
      </w:r>
      <w:r w:rsidRPr="00F50B59">
        <w:rPr>
          <w:rFonts w:ascii="Arial" w:hAnsi="Arial" w:eastAsia="Times New Roman" w:cs="Arial"/>
          <w:sz w:val="24"/>
          <w:szCs w:val="24"/>
          <w:lang w:eastAsia="hr-HR"/>
        </w:rPr>
        <w:t xml:space="preserve"> upravitelj u svezi tražbina II. </w:t>
      </w:r>
      <w:r w:rsidRPr="00F50B59" w:rsidR="00601CA3">
        <w:rPr>
          <w:rFonts w:ascii="Arial" w:hAnsi="Arial" w:eastAsia="Times New Roman" w:cs="Arial"/>
          <w:sz w:val="24"/>
          <w:szCs w:val="24"/>
          <w:lang w:eastAsia="hr-HR"/>
        </w:rPr>
        <w:t>v</w:t>
      </w:r>
      <w:r w:rsidRPr="00F50B59">
        <w:rPr>
          <w:rFonts w:ascii="Arial" w:hAnsi="Arial" w:eastAsia="Times New Roman" w:cs="Arial"/>
          <w:sz w:val="24"/>
          <w:szCs w:val="24"/>
          <w:lang w:eastAsia="hr-HR"/>
        </w:rPr>
        <w:t>išeg isplatnog reda očituje kako slijedi:</w:t>
      </w:r>
    </w:p>
    <w:p w:rsidRPr="00F50B59" w:rsidR="00D25928" w:rsidP="0085216E" w:rsidRDefault="00D25928">
      <w:pPr>
        <w:spacing w:after="0" w:line="240" w:lineRule="auto"/>
        <w:ind w:firstLine="708"/>
        <w:jc w:val="both"/>
        <w:rPr>
          <w:rFonts w:ascii="Arial" w:hAnsi="Arial" w:eastAsia="Times New Roman" w:cs="Arial"/>
          <w:b/>
          <w:sz w:val="24"/>
          <w:szCs w:val="24"/>
          <w:lang w:eastAsia="hr-HR"/>
        </w:rPr>
      </w:pPr>
    </w:p>
    <w:p w:rsidRPr="00F50B59" w:rsidR="00894F4D" w:rsidP="0085216E" w:rsidRDefault="0085216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r>
    </w:p>
    <w:p w:rsidRPr="00F50B59" w:rsidR="00306E84" w:rsidP="00306E84" w:rsidRDefault="00306E84">
      <w:pPr>
        <w:rPr>
          <w:rFonts w:ascii="Arial" w:hAnsi="Arial" w:cs="Arial"/>
          <w:b/>
          <w:sz w:val="24"/>
          <w:szCs w:val="24"/>
          <w:u w:val="single"/>
        </w:rPr>
      </w:pPr>
      <w:r w:rsidRPr="00F50B59">
        <w:rPr>
          <w:rFonts w:ascii="Arial" w:hAnsi="Arial" w:cs="Arial"/>
          <w:b/>
          <w:sz w:val="24"/>
          <w:szCs w:val="24"/>
          <w:u w:val="single"/>
        </w:rPr>
        <w:t xml:space="preserve">II. VIŠI ISPLATNI RED </w:t>
      </w: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F50B59" w:rsidR="00F50B59" w:rsidTr="008B3B9A">
        <w:tc>
          <w:tcPr>
            <w:tcW w:w="639"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Red. broj</w:t>
            </w:r>
          </w:p>
        </w:tc>
        <w:tc>
          <w:tcPr>
            <w:tcW w:w="2588"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Ime i prezime / tvrtka</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prijavljene tražbine (eur)</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priznate tražbine (eur)</w:t>
            </w:r>
          </w:p>
        </w:tc>
        <w:tc>
          <w:tcPr>
            <w:tcW w:w="1512"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 xml:space="preserve">Iznos </w:t>
            </w: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osporene tražbine (eur)</w:t>
            </w:r>
          </w:p>
          <w:p w:rsidRPr="00F50B59"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Napomena</w:t>
            </w:r>
          </w:p>
        </w:tc>
      </w:tr>
      <w:tr w:rsidRPr="00F50B59" w:rsidR="00F50B59" w:rsidTr="00DA1C4B">
        <w:tc>
          <w:tcPr>
            <w:tcW w:w="639" w:type="dxa"/>
          </w:tcPr>
          <w:p w:rsidRPr="00F50B59" w:rsidR="00776050" w:rsidP="00DA1C4B" w:rsidRDefault="00776050">
            <w:pPr>
              <w:spacing w:after="0" w:line="240" w:lineRule="auto"/>
              <w:jc w:val="center"/>
              <w:rPr>
                <w:rFonts w:ascii="Arial" w:hAnsi="Arial" w:eastAsia="Times New Roman" w:cs="Arial"/>
                <w:sz w:val="20"/>
                <w:szCs w:val="20"/>
              </w:rPr>
            </w:pPr>
          </w:p>
          <w:p w:rsidRPr="00F50B59" w:rsidR="00B54C5A" w:rsidP="00DA1C4B" w:rsidRDefault="00605D32">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1</w:t>
            </w:r>
            <w:r w:rsidRPr="00F50B59" w:rsidR="00B54C5A">
              <w:rPr>
                <w:rFonts w:ascii="Arial" w:hAnsi="Arial" w:eastAsia="Times New Roman" w:cs="Arial"/>
                <w:sz w:val="20"/>
                <w:szCs w:val="20"/>
              </w:rPr>
              <w:t>.</w:t>
            </w:r>
          </w:p>
        </w:tc>
        <w:tc>
          <w:tcPr>
            <w:tcW w:w="2588" w:type="dxa"/>
          </w:tcPr>
          <w:p w:rsidRPr="00F50B59" w:rsidR="00776050" w:rsidP="00DA1C4B" w:rsidRDefault="00B54C5A">
            <w:pPr>
              <w:spacing w:after="0" w:line="240" w:lineRule="auto"/>
              <w:rPr>
                <w:rFonts w:ascii="Arial" w:hAnsi="Arial" w:eastAsia="Times New Roman" w:cs="Arial"/>
                <w:sz w:val="20"/>
                <w:szCs w:val="20"/>
              </w:rPr>
            </w:pPr>
            <w:r w:rsidRPr="00F50B59">
              <w:rPr>
                <w:rFonts w:ascii="Arial" w:hAnsi="Arial" w:eastAsia="Times New Roman" w:cs="Arial"/>
                <w:sz w:val="20"/>
                <w:szCs w:val="20"/>
              </w:rPr>
              <w:t>Republika Hrvatska Porezna uprava OIB:18683136487</w:t>
            </w:r>
          </w:p>
        </w:tc>
        <w:tc>
          <w:tcPr>
            <w:tcW w:w="1512" w:type="dxa"/>
          </w:tcPr>
          <w:p w:rsidRPr="00F50B59" w:rsidR="00776050" w:rsidP="00B54C5A" w:rsidRDefault="00776050">
            <w:pPr>
              <w:spacing w:after="0" w:line="240" w:lineRule="auto"/>
              <w:jc w:val="right"/>
              <w:rPr>
                <w:rFonts w:ascii="Arial" w:hAnsi="Arial" w:eastAsia="Times New Roman" w:cs="Arial"/>
                <w:sz w:val="20"/>
                <w:szCs w:val="20"/>
              </w:rPr>
            </w:pPr>
          </w:p>
          <w:p w:rsidRPr="00F50B59" w:rsidR="00B54C5A" w:rsidP="00B54C5A" w:rsidRDefault="00605D32">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1.250,69</w:t>
            </w:r>
          </w:p>
        </w:tc>
        <w:tc>
          <w:tcPr>
            <w:tcW w:w="1512" w:type="dxa"/>
          </w:tcPr>
          <w:p w:rsidRPr="00F50B59" w:rsidR="00776050" w:rsidP="00B54C5A" w:rsidRDefault="00776050">
            <w:pPr>
              <w:spacing w:after="0" w:line="240" w:lineRule="auto"/>
              <w:jc w:val="right"/>
              <w:rPr>
                <w:rFonts w:ascii="Arial" w:hAnsi="Arial" w:eastAsia="Times New Roman" w:cs="Arial"/>
                <w:sz w:val="20"/>
                <w:szCs w:val="20"/>
              </w:rPr>
            </w:pPr>
          </w:p>
          <w:p w:rsidRPr="00F50B59" w:rsidR="00B54C5A" w:rsidP="00B54C5A" w:rsidRDefault="00605D32">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1.250,69</w:t>
            </w:r>
          </w:p>
        </w:tc>
        <w:tc>
          <w:tcPr>
            <w:tcW w:w="1512" w:type="dxa"/>
          </w:tcPr>
          <w:p w:rsidRPr="00F50B59" w:rsidR="00776050" w:rsidP="00B54C5A" w:rsidRDefault="00776050">
            <w:pPr>
              <w:spacing w:after="0" w:line="240" w:lineRule="auto"/>
              <w:jc w:val="right"/>
              <w:rPr>
                <w:rFonts w:ascii="Arial" w:hAnsi="Arial" w:eastAsia="Times New Roman" w:cs="Arial"/>
                <w:sz w:val="20"/>
                <w:szCs w:val="20"/>
              </w:rPr>
            </w:pPr>
          </w:p>
          <w:p w:rsidRPr="00F50B59" w:rsidR="00B54C5A" w:rsidP="00B54C5A"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0,00</w:t>
            </w:r>
          </w:p>
        </w:tc>
        <w:tc>
          <w:tcPr>
            <w:tcW w:w="1525" w:type="dxa"/>
          </w:tcPr>
          <w:p w:rsidRPr="00F50B59" w:rsidR="00776050" w:rsidP="00DA1C4B" w:rsidRDefault="00776050">
            <w:pPr>
              <w:spacing w:after="0" w:line="240" w:lineRule="auto"/>
              <w:rPr>
                <w:rFonts w:ascii="Arial" w:hAnsi="Arial" w:eastAsia="Times New Roman" w:cs="Arial"/>
                <w:sz w:val="20"/>
                <w:szCs w:val="20"/>
              </w:rPr>
            </w:pPr>
          </w:p>
        </w:tc>
      </w:tr>
      <w:tr w:rsidRPr="00F50B59" w:rsidR="00F50B59" w:rsidTr="008B3B9A">
        <w:tc>
          <w:tcPr>
            <w:tcW w:w="3227" w:type="dxa"/>
            <w:gridSpan w:val="2"/>
            <w:shd w:val="clear" w:color="auto" w:fill="F2F2F2" w:themeFill="background1" w:themeFillShade="F2"/>
          </w:tcPr>
          <w:p w:rsidRPr="00F50B59" w:rsidR="00776050" w:rsidP="00DA1C4B" w:rsidRDefault="00776050">
            <w:pPr>
              <w:spacing w:after="0" w:line="240" w:lineRule="auto"/>
              <w:jc w:val="center"/>
              <w:rPr>
                <w:rFonts w:ascii="Arial" w:hAnsi="Arial" w:eastAsia="Times New Roman" w:cs="Arial"/>
                <w:sz w:val="20"/>
                <w:szCs w:val="20"/>
              </w:rPr>
            </w:pPr>
          </w:p>
          <w:p w:rsidRPr="00F50B59" w:rsidR="00776050" w:rsidP="00DA1C4B" w:rsidRDefault="00776050">
            <w:pPr>
              <w:spacing w:after="0" w:line="240" w:lineRule="auto"/>
              <w:jc w:val="center"/>
              <w:rPr>
                <w:rFonts w:ascii="Arial" w:hAnsi="Arial" w:eastAsia="Times New Roman" w:cs="Arial"/>
                <w:sz w:val="20"/>
                <w:szCs w:val="20"/>
              </w:rPr>
            </w:pPr>
            <w:r w:rsidRPr="00F50B59">
              <w:rPr>
                <w:rFonts w:ascii="Arial" w:hAnsi="Arial" w:eastAsia="Times New Roman" w:cs="Arial"/>
                <w:sz w:val="20"/>
                <w:szCs w:val="20"/>
              </w:rPr>
              <w:t>UKUPNO</w:t>
            </w:r>
          </w:p>
          <w:p w:rsidRPr="00F50B59"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776050" w:rsidP="00605D32" w:rsidRDefault="00605D32">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t>1.250,69</w:t>
            </w:r>
            <w:r w:rsidRPr="00F50B59" w:rsidR="00B54C5A">
              <w:rPr>
                <w:rFonts w:ascii="Arial" w:hAnsi="Arial" w:eastAsia="Times New Roman" w:cs="Arial"/>
                <w:sz w:val="20"/>
                <w:szCs w:val="20"/>
              </w:rPr>
              <w:fldChar w:fldCharType="begin"/>
            </w:r>
            <w:r w:rsidRPr="00F50B59" w:rsidR="00B54C5A">
              <w:rPr>
                <w:rFonts w:ascii="Arial" w:hAnsi="Arial" w:eastAsia="Times New Roman" w:cs="Arial"/>
                <w:sz w:val="20"/>
                <w:szCs w:val="20"/>
              </w:rPr>
              <w:instrText xml:space="preserve"> =SUM(ABOVE) </w:instrText>
            </w:r>
            <w:r w:rsidRPr="00F50B59" w:rsidR="00B54C5A">
              <w:rPr>
                <w:rFonts w:ascii="Arial" w:hAnsi="Arial" w:eastAsia="Times New Roman" w:cs="Arial"/>
                <w:sz w:val="20"/>
                <w:szCs w:val="20"/>
              </w:rPr>
              <w:fldChar w:fldCharType="end"/>
            </w: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776050" w:rsidP="00605D32"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fldChar w:fldCharType="begin"/>
            </w:r>
            <w:r w:rsidRPr="00F50B59">
              <w:rPr>
                <w:rFonts w:ascii="Arial" w:hAnsi="Arial" w:eastAsia="Times New Roman" w:cs="Arial"/>
                <w:sz w:val="20"/>
                <w:szCs w:val="20"/>
              </w:rPr>
              <w:instrText xml:space="preserve"> =SUM(ABOVE) </w:instrText>
            </w:r>
            <w:r w:rsidRPr="00F50B59">
              <w:rPr>
                <w:rFonts w:ascii="Arial" w:hAnsi="Arial" w:eastAsia="Times New Roman" w:cs="Arial"/>
                <w:sz w:val="20"/>
                <w:szCs w:val="20"/>
              </w:rPr>
              <w:fldChar w:fldCharType="separate"/>
            </w:r>
            <w:r w:rsidRPr="00F50B59" w:rsidR="00605D32">
              <w:rPr>
                <w:rFonts w:ascii="Arial" w:hAnsi="Arial" w:eastAsia="Times New Roman" w:cs="Arial"/>
                <w:noProof/>
                <w:sz w:val="20"/>
                <w:szCs w:val="20"/>
              </w:rPr>
              <w:t>1.250,69</w:t>
            </w:r>
            <w:r w:rsidRPr="00F50B59">
              <w:rPr>
                <w:rFonts w:ascii="Arial" w:hAnsi="Arial" w:eastAsia="Times New Roman" w:cs="Arial"/>
                <w:sz w:val="20"/>
                <w:szCs w:val="20"/>
              </w:rPr>
              <w:fldChar w:fldCharType="end"/>
            </w:r>
          </w:p>
        </w:tc>
        <w:tc>
          <w:tcPr>
            <w:tcW w:w="1512" w:type="dxa"/>
            <w:shd w:val="clear" w:color="auto" w:fill="F2F2F2" w:themeFill="background1" w:themeFillShade="F2"/>
          </w:tcPr>
          <w:p w:rsidRPr="00F50B59" w:rsidR="00776050" w:rsidP="00B54C5A" w:rsidRDefault="00776050">
            <w:pPr>
              <w:spacing w:after="0" w:line="240" w:lineRule="auto"/>
              <w:jc w:val="right"/>
              <w:rPr>
                <w:rFonts w:ascii="Arial" w:hAnsi="Arial" w:eastAsia="Times New Roman" w:cs="Arial"/>
                <w:sz w:val="20"/>
                <w:szCs w:val="20"/>
              </w:rPr>
            </w:pPr>
          </w:p>
          <w:p w:rsidRPr="00F50B59" w:rsidR="00B54C5A" w:rsidP="00B54C5A" w:rsidRDefault="00B54C5A">
            <w:pPr>
              <w:spacing w:after="0" w:line="240" w:lineRule="auto"/>
              <w:jc w:val="right"/>
              <w:rPr>
                <w:rFonts w:ascii="Arial" w:hAnsi="Arial" w:eastAsia="Times New Roman" w:cs="Arial"/>
                <w:sz w:val="20"/>
                <w:szCs w:val="20"/>
              </w:rPr>
            </w:pPr>
            <w:r w:rsidRPr="00F50B59">
              <w:rPr>
                <w:rFonts w:ascii="Arial" w:hAnsi="Arial" w:eastAsia="Times New Roman" w:cs="Arial"/>
                <w:sz w:val="20"/>
                <w:szCs w:val="20"/>
              </w:rPr>
              <w:fldChar w:fldCharType="begin"/>
            </w:r>
            <w:r w:rsidRPr="00F50B59">
              <w:rPr>
                <w:rFonts w:ascii="Arial" w:hAnsi="Arial" w:eastAsia="Times New Roman" w:cs="Arial"/>
                <w:sz w:val="20"/>
                <w:szCs w:val="20"/>
              </w:rPr>
              <w:instrText xml:space="preserve"> =SUM(ABOVE) </w:instrText>
            </w:r>
            <w:r w:rsidRPr="00F50B59">
              <w:rPr>
                <w:rFonts w:ascii="Arial" w:hAnsi="Arial" w:eastAsia="Times New Roman" w:cs="Arial"/>
                <w:sz w:val="20"/>
                <w:szCs w:val="20"/>
              </w:rPr>
              <w:fldChar w:fldCharType="separate"/>
            </w:r>
            <w:r w:rsidRPr="00F50B59">
              <w:rPr>
                <w:rFonts w:ascii="Arial" w:hAnsi="Arial" w:eastAsia="Times New Roman" w:cs="Arial"/>
                <w:noProof/>
                <w:sz w:val="20"/>
                <w:szCs w:val="20"/>
              </w:rPr>
              <w:t>0,00</w:t>
            </w:r>
            <w:r w:rsidRPr="00F50B59">
              <w:rPr>
                <w:rFonts w:ascii="Arial" w:hAnsi="Arial" w:eastAsia="Times New Roman" w:cs="Arial"/>
                <w:sz w:val="20"/>
                <w:szCs w:val="20"/>
              </w:rPr>
              <w:fldChar w:fldCharType="end"/>
            </w:r>
          </w:p>
        </w:tc>
        <w:tc>
          <w:tcPr>
            <w:tcW w:w="1525" w:type="dxa"/>
            <w:shd w:val="clear" w:color="auto" w:fill="F2F2F2" w:themeFill="background1" w:themeFillShade="F2"/>
          </w:tcPr>
          <w:p w:rsidRPr="00F50B59" w:rsidR="00776050" w:rsidP="00DA1C4B" w:rsidRDefault="00776050">
            <w:pPr>
              <w:spacing w:after="0" w:line="240" w:lineRule="auto"/>
              <w:rPr>
                <w:rFonts w:ascii="Arial" w:hAnsi="Arial" w:eastAsia="Times New Roman" w:cs="Arial"/>
                <w:sz w:val="20"/>
                <w:szCs w:val="20"/>
              </w:rPr>
            </w:pPr>
          </w:p>
        </w:tc>
      </w:tr>
    </w:tbl>
    <w:p w:rsidRPr="00F50B59" w:rsidR="00B10E42" w:rsidP="0085216E" w:rsidRDefault="00B10E42">
      <w:pPr>
        <w:spacing w:after="0" w:line="240" w:lineRule="auto"/>
        <w:ind w:firstLine="720"/>
        <w:jc w:val="both"/>
        <w:rPr>
          <w:rFonts w:ascii="Arial" w:hAnsi="Arial" w:eastAsia="Times New Roman" w:cs="Arial"/>
          <w:sz w:val="24"/>
          <w:szCs w:val="24"/>
          <w:lang w:eastAsia="hr-HR"/>
        </w:rPr>
      </w:pPr>
    </w:p>
    <w:p w:rsidRPr="00F50B59" w:rsidR="00B10E42" w:rsidP="00B10E42" w:rsidRDefault="00B10E42">
      <w:pPr>
        <w:spacing w:after="0" w:line="240" w:lineRule="auto"/>
        <w:ind w:firstLine="720"/>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F50B59" w:rsidR="00B10E42" w:rsidP="0085216E" w:rsidRDefault="00B10E42">
      <w:pPr>
        <w:spacing w:after="0" w:line="240" w:lineRule="auto"/>
        <w:ind w:firstLine="720"/>
        <w:jc w:val="both"/>
        <w:rPr>
          <w:rFonts w:ascii="Arial" w:hAnsi="Arial" w:eastAsia="Times New Roman" w:cs="Arial"/>
          <w:sz w:val="24"/>
          <w:szCs w:val="24"/>
          <w:lang w:eastAsia="hr-HR"/>
        </w:rPr>
      </w:pPr>
    </w:p>
    <w:p w:rsidRPr="00F50B59" w:rsidR="00B10E42" w:rsidP="0085216E" w:rsidRDefault="00B10E42">
      <w:pPr>
        <w:spacing w:after="0" w:line="240" w:lineRule="auto"/>
        <w:ind w:firstLine="720"/>
        <w:jc w:val="both"/>
        <w:rPr>
          <w:rFonts w:ascii="Arial" w:hAnsi="Arial" w:eastAsia="Times New Roman" w:cs="Arial"/>
          <w:sz w:val="24"/>
          <w:szCs w:val="24"/>
          <w:lang w:eastAsia="hr-HR"/>
        </w:rPr>
      </w:pPr>
    </w:p>
    <w:p w:rsidRPr="00F50B59" w:rsidR="0085216E" w:rsidP="0085216E" w:rsidRDefault="0085216E">
      <w:pPr>
        <w:spacing w:after="0" w:line="240" w:lineRule="auto"/>
        <w:ind w:firstLine="720"/>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Sud donosi</w:t>
      </w:r>
    </w:p>
    <w:p w:rsidRPr="00F50B59" w:rsidR="0085216E" w:rsidP="0085216E" w:rsidRDefault="00366BE7">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z a k lj u č a k</w:t>
      </w:r>
    </w:p>
    <w:p w:rsidRPr="00F50B59" w:rsidR="0085216E" w:rsidP="0085216E" w:rsidRDefault="0085216E">
      <w:pPr>
        <w:spacing w:after="0" w:line="240" w:lineRule="auto"/>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Tražbine II. višeg isplatnog reda ispitane na ovom ispitnom ročištu smatraju se utvrđenima u iznosu od </w:t>
      </w:r>
      <w:r w:rsidRPr="00F50B59" w:rsidR="00605D32">
        <w:rPr>
          <w:rFonts w:ascii="Arial" w:hAnsi="Arial" w:cs="Arial"/>
          <w:sz w:val="24"/>
          <w:szCs w:val="24"/>
        </w:rPr>
        <w:t>1.250,69</w:t>
      </w:r>
      <w:r w:rsidRPr="00F50B59" w:rsidR="00E112C8">
        <w:rPr>
          <w:rFonts w:ascii="Arial" w:hAnsi="Arial" w:cs="Arial"/>
          <w:sz w:val="24"/>
          <w:szCs w:val="24"/>
        </w:rPr>
        <w:t xml:space="preserve"> </w:t>
      </w:r>
      <w:r w:rsidRPr="00F50B59" w:rsidR="00776050">
        <w:rPr>
          <w:rFonts w:ascii="Arial" w:hAnsi="Arial" w:eastAsia="Times New Roman" w:cs="Arial"/>
          <w:sz w:val="24"/>
          <w:szCs w:val="24"/>
          <w:lang w:eastAsia="hr-HR"/>
        </w:rPr>
        <w:t>eura</w:t>
      </w:r>
      <w:r w:rsidRPr="00F50B59">
        <w:rPr>
          <w:rFonts w:ascii="Arial" w:hAnsi="Arial" w:eastAsia="Times New Roman" w:cs="Arial"/>
          <w:sz w:val="24"/>
          <w:szCs w:val="24"/>
          <w:lang w:eastAsia="hr-HR"/>
        </w:rPr>
        <w:t xml:space="preserve">, te će se sačiniti posebna tablica i rješenje o ispitanim tražbinama, u skladu s čl. </w:t>
      </w:r>
      <w:r w:rsidRPr="00F50B59" w:rsidR="00306E84">
        <w:rPr>
          <w:rFonts w:ascii="Arial" w:hAnsi="Arial" w:eastAsia="Times New Roman" w:cs="Arial"/>
          <w:sz w:val="24"/>
          <w:szCs w:val="24"/>
          <w:lang w:eastAsia="hr-HR"/>
        </w:rPr>
        <w:t>264. i 265.</w:t>
      </w:r>
      <w:r w:rsidRPr="00F50B59">
        <w:rPr>
          <w:rFonts w:ascii="Arial" w:hAnsi="Arial" w:eastAsia="Times New Roman" w:cs="Arial"/>
          <w:sz w:val="24"/>
          <w:szCs w:val="24"/>
          <w:lang w:eastAsia="hr-HR"/>
        </w:rPr>
        <w:t xml:space="preserve"> SZ-a.</w:t>
      </w: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p>
    <w:p w:rsidRPr="00F50B59" w:rsidR="002F6281" w:rsidP="0085216E" w:rsidRDefault="002F6281">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Prisutni se obavještavaju da </w:t>
      </w:r>
      <w:r w:rsidRPr="00F50B59" w:rsidR="00961B6D">
        <w:rPr>
          <w:rFonts w:ascii="Arial" w:hAnsi="Arial" w:eastAsia="Times New Roman" w:cs="Arial"/>
          <w:sz w:val="24"/>
          <w:szCs w:val="24"/>
          <w:lang w:eastAsia="hr-HR"/>
        </w:rPr>
        <w:t xml:space="preserve">u skladu sa </w:t>
      </w:r>
      <w:r w:rsidRPr="00F50B59">
        <w:rPr>
          <w:rFonts w:ascii="Arial" w:hAnsi="Arial" w:eastAsia="Times New Roman" w:cs="Arial"/>
          <w:sz w:val="24"/>
          <w:szCs w:val="24"/>
          <w:lang w:eastAsia="hr-HR"/>
        </w:rPr>
        <w:t xml:space="preserve">čl. 260. st. 4. SZ-a izlučna i razlučna prava nisu predmet ispitivanja. </w:t>
      </w:r>
    </w:p>
    <w:p w:rsidRPr="00F50B59" w:rsidR="006C4130" w:rsidP="0085216E" w:rsidRDefault="006C4130">
      <w:pPr>
        <w:spacing w:after="0" w:line="240" w:lineRule="auto"/>
        <w:ind w:firstLine="708"/>
        <w:jc w:val="both"/>
        <w:rPr>
          <w:rFonts w:ascii="Arial" w:hAnsi="Arial" w:eastAsia="Times New Roman" w:cs="Arial"/>
          <w:sz w:val="24"/>
          <w:szCs w:val="24"/>
          <w:lang w:eastAsia="hr-HR"/>
        </w:rPr>
      </w:pP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Sud donosi </w:t>
      </w: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p>
    <w:p w:rsidRPr="00F50B59" w:rsidR="0085216E" w:rsidP="0085216E" w:rsidRDefault="00366BE7">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z a k lj u č a k</w:t>
      </w:r>
    </w:p>
    <w:p w:rsidRPr="00F50B59" w:rsidR="002F6281" w:rsidP="0085216E" w:rsidRDefault="002F6281">
      <w:pPr>
        <w:spacing w:after="0" w:line="240" w:lineRule="auto"/>
        <w:jc w:val="center"/>
        <w:rPr>
          <w:rFonts w:ascii="Arial" w:hAnsi="Arial" w:eastAsia="Times New Roman" w:cs="Arial"/>
          <w:sz w:val="24"/>
          <w:szCs w:val="24"/>
          <w:lang w:eastAsia="hr-HR"/>
        </w:rPr>
      </w:pPr>
    </w:p>
    <w:p w:rsidRPr="00F50B59" w:rsidR="0085216E" w:rsidP="0085216E" w:rsidRDefault="002F6281">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Rješenje o utvrđenim i osporenim tražbinama iz čl. 265. SZ-a slijedi pisanim putem.</w:t>
      </w:r>
    </w:p>
    <w:p w:rsidRPr="00F50B59" w:rsidR="0085216E" w:rsidP="0085216E" w:rsidRDefault="0085216E">
      <w:pPr>
        <w:spacing w:after="0" w:line="240" w:lineRule="auto"/>
        <w:ind w:firstLine="708"/>
        <w:jc w:val="both"/>
        <w:rPr>
          <w:rFonts w:ascii="Arial" w:hAnsi="Arial" w:eastAsia="Times New Roman" w:cs="Arial"/>
          <w:sz w:val="24"/>
          <w:szCs w:val="24"/>
          <w:lang w:eastAsia="hr-HR"/>
        </w:rPr>
      </w:pPr>
    </w:p>
    <w:p w:rsidRPr="00F50B59" w:rsidR="00DC24BE" w:rsidP="00DC24BE"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t>Sud donosi</w:t>
      </w:r>
    </w:p>
    <w:p w:rsidRPr="00F50B59" w:rsidR="00DC24BE" w:rsidP="00DC24BE" w:rsidRDefault="00DC24BE">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z a k lj u č a k</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DC24BE"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t xml:space="preserve">U skladu sa čl. 130. st. 4. SZ-a spajaju se ispitno i izvještajno ročište te se prelazi na </w:t>
      </w:r>
    </w:p>
    <w:p w:rsidRPr="00F50B59" w:rsidR="00DC24BE" w:rsidP="00DC24BE" w:rsidRDefault="00DC24BE">
      <w:pPr>
        <w:spacing w:after="0" w:line="240" w:lineRule="auto"/>
        <w:jc w:val="center"/>
        <w:rPr>
          <w:rFonts w:ascii="Arial" w:hAnsi="Arial" w:eastAsia="Times New Roman" w:cs="Arial"/>
          <w:sz w:val="24"/>
          <w:szCs w:val="24"/>
          <w:lang w:eastAsia="hr-HR"/>
        </w:rPr>
      </w:pPr>
    </w:p>
    <w:p w:rsidRPr="00F50B59" w:rsidR="003676A5" w:rsidP="00DC24BE" w:rsidRDefault="00DC24BE">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IZVJEŠTAJNO ROČIŠTE</w:t>
      </w:r>
    </w:p>
    <w:p w:rsidRPr="00F50B59" w:rsidR="00DC24BE" w:rsidP="00DC24BE" w:rsidRDefault="00DC24BE">
      <w:pPr>
        <w:spacing w:after="0" w:line="240" w:lineRule="auto"/>
        <w:jc w:val="center"/>
        <w:rPr>
          <w:rFonts w:ascii="Arial" w:hAnsi="Arial" w:eastAsia="Times New Roman" w:cs="Arial"/>
          <w:sz w:val="24"/>
          <w:szCs w:val="24"/>
          <w:lang w:eastAsia="hr-HR"/>
        </w:rPr>
      </w:pP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B10E42"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Poziv za izvještajno ročište objavljen je na mrežnoj stranici e-Oglasne ploče dana </w:t>
      </w:r>
      <w:r w:rsidRPr="00F50B59" w:rsidR="00605D32">
        <w:rPr>
          <w:rFonts w:ascii="Arial" w:hAnsi="Arial" w:eastAsia="Times New Roman" w:cs="Arial"/>
          <w:sz w:val="24"/>
          <w:szCs w:val="24"/>
          <w:lang w:eastAsia="hr-HR"/>
        </w:rPr>
        <w:t>30</w:t>
      </w:r>
      <w:r w:rsidRPr="00F50B59" w:rsidR="00B10E42">
        <w:rPr>
          <w:rFonts w:ascii="Arial" w:hAnsi="Arial" w:eastAsia="Times New Roman" w:cs="Arial"/>
          <w:sz w:val="24"/>
          <w:szCs w:val="24"/>
          <w:lang w:eastAsia="hr-HR"/>
        </w:rPr>
        <w:t xml:space="preserve">. </w:t>
      </w:r>
      <w:r w:rsidRPr="00F50B59" w:rsidR="00B54EAB">
        <w:rPr>
          <w:rFonts w:ascii="Arial" w:hAnsi="Arial" w:eastAsia="Times New Roman" w:cs="Arial"/>
          <w:sz w:val="24"/>
          <w:szCs w:val="24"/>
          <w:lang w:eastAsia="hr-HR"/>
        </w:rPr>
        <w:t>studenoga</w:t>
      </w:r>
      <w:r w:rsidRPr="00F50B59" w:rsidR="00B10E42">
        <w:rPr>
          <w:rFonts w:ascii="Arial" w:hAnsi="Arial" w:eastAsia="Times New Roman" w:cs="Arial"/>
          <w:sz w:val="24"/>
          <w:szCs w:val="24"/>
          <w:lang w:eastAsia="hr-HR"/>
        </w:rPr>
        <w:t xml:space="preserve"> 202</w:t>
      </w:r>
      <w:r w:rsidRPr="00F50B59" w:rsidR="00B54EAB">
        <w:rPr>
          <w:rFonts w:ascii="Arial" w:hAnsi="Arial" w:eastAsia="Times New Roman" w:cs="Arial"/>
          <w:sz w:val="24"/>
          <w:szCs w:val="24"/>
          <w:lang w:eastAsia="hr-HR"/>
        </w:rPr>
        <w:t>2</w:t>
      </w:r>
      <w:r w:rsidRPr="00F50B59" w:rsidR="00B10E42">
        <w:rPr>
          <w:rFonts w:ascii="Arial" w:hAnsi="Arial" w:eastAsia="Times New Roman" w:cs="Arial"/>
          <w:sz w:val="24"/>
          <w:szCs w:val="24"/>
          <w:lang w:eastAsia="hr-HR"/>
        </w:rPr>
        <w:t>.</w:t>
      </w:r>
    </w:p>
    <w:p w:rsidRPr="00F50B59" w:rsidR="00B10E42" w:rsidP="00B10E42" w:rsidRDefault="00B10E42">
      <w:pPr>
        <w:spacing w:after="0" w:line="240" w:lineRule="auto"/>
        <w:ind w:firstLine="708"/>
        <w:jc w:val="both"/>
        <w:rPr>
          <w:rFonts w:ascii="Arial" w:hAnsi="Arial" w:eastAsia="Times New Roman" w:cs="Arial"/>
          <w:sz w:val="24"/>
          <w:szCs w:val="24"/>
          <w:lang w:eastAsia="hr-HR"/>
        </w:rPr>
      </w:pPr>
    </w:p>
    <w:p w:rsidRPr="00F50B59" w:rsidR="00DC24BE" w:rsidP="00DC24BE"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t>Utvrđuje se da su na izvještajnom ročištu prisutni vjerovnici koji su bili prisutni na ispitnom ročištu.</w:t>
      </w:r>
    </w:p>
    <w:p w:rsidRPr="00F50B59" w:rsidR="00DC24BE" w:rsidP="0085216E" w:rsidRDefault="00DC24BE">
      <w:pPr>
        <w:spacing w:after="0" w:line="240" w:lineRule="auto"/>
        <w:jc w:val="center"/>
        <w:rPr>
          <w:rFonts w:ascii="Arial" w:hAnsi="Arial" w:eastAsia="Times New Roman" w:cs="Arial"/>
          <w:sz w:val="24"/>
          <w:szCs w:val="24"/>
          <w:lang w:eastAsia="hr-HR"/>
        </w:rPr>
      </w:pPr>
    </w:p>
    <w:p w:rsidRPr="00F50B59" w:rsidR="00DC24BE" w:rsidP="00DC24BE" w:rsidRDefault="00605D32">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Utvrđuje se da je stečajna</w:t>
      </w:r>
      <w:r w:rsidRPr="00F50B59" w:rsidR="00DC24BE">
        <w:rPr>
          <w:rFonts w:ascii="Arial" w:hAnsi="Arial" w:eastAsia="Times New Roman" w:cs="Arial"/>
          <w:sz w:val="24"/>
          <w:szCs w:val="24"/>
          <w:lang w:eastAsia="hr-HR"/>
        </w:rPr>
        <w:t xml:space="preserve"> upravitelj</w:t>
      </w:r>
      <w:r w:rsidRPr="00F50B59">
        <w:rPr>
          <w:rFonts w:ascii="Arial" w:hAnsi="Arial" w:eastAsia="Times New Roman" w:cs="Arial"/>
          <w:sz w:val="24"/>
          <w:szCs w:val="24"/>
          <w:lang w:eastAsia="hr-HR"/>
        </w:rPr>
        <w:t>ica dostavila</w:t>
      </w:r>
      <w:r w:rsidRPr="00F50B59" w:rsidR="00DC24BE">
        <w:rPr>
          <w:rFonts w:ascii="Arial" w:hAnsi="Arial" w:eastAsia="Times New Roman" w:cs="Arial"/>
          <w:sz w:val="24"/>
          <w:szCs w:val="24"/>
          <w:lang w:eastAsia="hr-HR"/>
        </w:rPr>
        <w:t xml:space="preserve"> Izvješće o gospodarskom položaju stečajnog dužnika, a koje je izvješće objavljeno na e-Oglasnoj ploči dana </w:t>
      </w:r>
      <w:r w:rsidRPr="00F50B59">
        <w:rPr>
          <w:rFonts w:ascii="Arial" w:hAnsi="Arial" w:eastAsia="Times New Roman" w:cs="Arial"/>
          <w:sz w:val="24"/>
          <w:szCs w:val="24"/>
          <w:lang w:eastAsia="hr-HR"/>
        </w:rPr>
        <w:t>23</w:t>
      </w:r>
      <w:r w:rsidRPr="00F50B59" w:rsidR="00DC24BE">
        <w:rPr>
          <w:rFonts w:ascii="Arial" w:hAnsi="Arial" w:eastAsia="Times New Roman" w:cs="Arial"/>
          <w:sz w:val="24"/>
          <w:szCs w:val="24"/>
          <w:lang w:eastAsia="hr-HR"/>
        </w:rPr>
        <w:t xml:space="preserve">. </w:t>
      </w:r>
      <w:r w:rsidRPr="00F50B59" w:rsidR="00E112C8">
        <w:rPr>
          <w:rFonts w:ascii="Arial" w:hAnsi="Arial" w:eastAsia="Times New Roman" w:cs="Arial"/>
          <w:sz w:val="24"/>
          <w:szCs w:val="24"/>
          <w:lang w:eastAsia="hr-HR"/>
        </w:rPr>
        <w:t>veljače 202</w:t>
      </w:r>
      <w:r w:rsidRPr="00F50B59" w:rsidR="00776050">
        <w:rPr>
          <w:rFonts w:ascii="Arial" w:hAnsi="Arial" w:eastAsia="Times New Roman" w:cs="Arial"/>
          <w:sz w:val="24"/>
          <w:szCs w:val="24"/>
          <w:lang w:eastAsia="hr-HR"/>
        </w:rPr>
        <w:t>3</w:t>
      </w:r>
      <w:r w:rsidRPr="00F50B59" w:rsidR="00DC24BE">
        <w:rPr>
          <w:rFonts w:ascii="Arial" w:hAnsi="Arial" w:eastAsia="Times New Roman" w:cs="Arial"/>
          <w:sz w:val="24"/>
          <w:szCs w:val="24"/>
          <w:lang w:eastAsia="hr-HR"/>
        </w:rPr>
        <w:t>.</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Utvrđuje se da su na izvještajnom ročištu nazočni vjerovnici kojima je utvrđena tražbina:</w:t>
      </w:r>
    </w:p>
    <w:p w:rsidRPr="00F50B59" w:rsidR="00DC24BE" w:rsidP="00DC24BE"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  vjerovniku RH, Ministarstvo financija, utvrđena tražbina u ukupnom iznosu od </w:t>
      </w:r>
      <w:r w:rsidRPr="00F50B59" w:rsidR="002E5BCC">
        <w:rPr>
          <w:rFonts w:ascii="Arial" w:hAnsi="Arial" w:eastAsia="Times New Roman" w:cs="Arial"/>
          <w:sz w:val="24"/>
          <w:szCs w:val="24"/>
          <w:lang w:eastAsia="hr-HR"/>
        </w:rPr>
        <w:t>8.982,02</w:t>
      </w:r>
      <w:r w:rsidRPr="00F50B59">
        <w:rPr>
          <w:rFonts w:ascii="Arial" w:hAnsi="Arial" w:eastAsia="Times New Roman" w:cs="Arial"/>
          <w:sz w:val="24"/>
          <w:szCs w:val="24"/>
          <w:lang w:eastAsia="hr-HR"/>
        </w:rPr>
        <w:t xml:space="preserve"> </w:t>
      </w:r>
      <w:r w:rsidRPr="00F50B59" w:rsidR="00776050">
        <w:rPr>
          <w:rFonts w:ascii="Arial" w:hAnsi="Arial" w:eastAsia="Times New Roman" w:cs="Arial"/>
          <w:sz w:val="24"/>
          <w:szCs w:val="24"/>
          <w:lang w:eastAsia="hr-HR"/>
        </w:rPr>
        <w:t>eura</w:t>
      </w:r>
      <w:r w:rsidRPr="00F50B59" w:rsidR="00B54EAB">
        <w:rPr>
          <w:rFonts w:ascii="Arial" w:hAnsi="Arial" w:eastAsia="Times New Roman" w:cs="Arial"/>
          <w:sz w:val="24"/>
          <w:szCs w:val="24"/>
          <w:lang w:eastAsia="hr-HR"/>
        </w:rPr>
        <w:t>.</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Stečajni sudac objavljuje da je predmet današnjeg izvještajnog ročišta donošenje odluka </w:t>
      </w:r>
      <w:r w:rsidRPr="00F50B59" w:rsidR="00C343BC">
        <w:rPr>
          <w:rFonts w:ascii="Arial" w:hAnsi="Arial" w:eastAsia="Times New Roman" w:cs="Arial"/>
          <w:sz w:val="24"/>
          <w:szCs w:val="24"/>
          <w:lang w:eastAsia="hr-HR"/>
        </w:rPr>
        <w:t>u skladu sa</w:t>
      </w:r>
      <w:r w:rsidRPr="00F50B59">
        <w:rPr>
          <w:rFonts w:ascii="Arial" w:hAnsi="Arial" w:eastAsia="Times New Roman" w:cs="Arial"/>
          <w:sz w:val="24"/>
          <w:szCs w:val="24"/>
          <w:lang w:eastAsia="hr-HR"/>
        </w:rPr>
        <w:t xml:space="preserve"> čl. 107. i čl. 227. SZ-a. </w:t>
      </w: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Poziva se stečajn</w:t>
      </w:r>
      <w:r w:rsidRPr="00F50B59" w:rsidR="00605D32">
        <w:rPr>
          <w:rFonts w:ascii="Arial" w:hAnsi="Arial" w:eastAsia="Times New Roman" w:cs="Arial"/>
          <w:sz w:val="24"/>
          <w:szCs w:val="24"/>
          <w:lang w:eastAsia="hr-HR"/>
        </w:rPr>
        <w:t>a</w:t>
      </w:r>
      <w:r w:rsidRPr="00F50B59">
        <w:rPr>
          <w:rFonts w:ascii="Arial" w:hAnsi="Arial" w:eastAsia="Times New Roman" w:cs="Arial"/>
          <w:sz w:val="24"/>
          <w:szCs w:val="24"/>
          <w:lang w:eastAsia="hr-HR"/>
        </w:rPr>
        <w:t xml:space="preserve"> upravitelj</w:t>
      </w:r>
      <w:r w:rsidRPr="00F50B59" w:rsidR="00605D32">
        <w:rPr>
          <w:rFonts w:ascii="Arial" w:hAnsi="Arial" w:eastAsia="Times New Roman" w:cs="Arial"/>
          <w:sz w:val="24"/>
          <w:szCs w:val="24"/>
          <w:lang w:eastAsia="hr-HR"/>
        </w:rPr>
        <w:t>ica</w:t>
      </w:r>
      <w:r w:rsidRPr="00F50B59">
        <w:rPr>
          <w:rFonts w:ascii="Arial" w:hAnsi="Arial" w:eastAsia="Times New Roman" w:cs="Arial"/>
          <w:sz w:val="24"/>
          <w:szCs w:val="24"/>
          <w:lang w:eastAsia="hr-HR"/>
        </w:rPr>
        <w:t xml:space="preserve"> podnijeti izvješće o tijeku stečajnog postupka i stanju stečajne mase stečajnog dužnika. </w:t>
      </w: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p>
    <w:p w:rsidRPr="00F50B59" w:rsidR="00AB4AF8" w:rsidP="00AB4AF8"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r>
      <w:r w:rsidRPr="00F50B59" w:rsidR="00FC02D2">
        <w:rPr>
          <w:rFonts w:ascii="Arial" w:hAnsi="Arial" w:eastAsia="Times New Roman" w:cs="Arial"/>
          <w:sz w:val="24"/>
          <w:szCs w:val="24"/>
          <w:lang w:eastAsia="hr-HR"/>
        </w:rPr>
        <w:t xml:space="preserve">U bitnome </w:t>
      </w:r>
      <w:r w:rsidRPr="00F50B59" w:rsidR="00366BE7">
        <w:rPr>
          <w:rFonts w:ascii="Arial" w:hAnsi="Arial" w:eastAsia="Times New Roman" w:cs="Arial"/>
          <w:sz w:val="24"/>
          <w:szCs w:val="24"/>
          <w:lang w:eastAsia="hr-HR"/>
        </w:rPr>
        <w:t xml:space="preserve">navodi </w:t>
      </w:r>
      <w:r w:rsidRPr="00F50B59" w:rsidR="00155BF6">
        <w:rPr>
          <w:rFonts w:ascii="Arial" w:hAnsi="Arial" w:eastAsia="Times New Roman" w:cs="Arial"/>
          <w:sz w:val="24"/>
          <w:szCs w:val="24"/>
          <w:lang w:eastAsia="hr-HR"/>
        </w:rPr>
        <w:t xml:space="preserve">kao u izvješću. Nadodaje: danas 06. ožujka 2023. sam u 9,00 sati ujutro primila poziv odvjetnika Domagoja Gregurića kao punomoćnika bivšeg direktora dužnika Emira Drissa koji se primarno ispričao zbog dosadašnjeg ponašanja direktora Emira Drissa. Izjavio je da predmetno vozilo Opel </w:t>
      </w:r>
      <w:r w:rsidR="001F4B53">
        <w:rPr>
          <w:rFonts w:ascii="Arial" w:hAnsi="Arial" w:eastAsia="Times New Roman" w:cs="Arial"/>
          <w:sz w:val="24"/>
          <w:szCs w:val="24"/>
          <w:lang w:eastAsia="hr-HR"/>
        </w:rPr>
        <w:t>V</w:t>
      </w:r>
      <w:r w:rsidRPr="00F50B59" w:rsidR="00155BF6">
        <w:rPr>
          <w:rFonts w:ascii="Arial" w:hAnsi="Arial" w:eastAsia="Times New Roman" w:cs="Arial"/>
          <w:sz w:val="24"/>
          <w:szCs w:val="24"/>
          <w:lang w:eastAsia="hr-HR"/>
        </w:rPr>
        <w:t xml:space="preserve">ivaro 1,9 postoji te je direktor dužnika spreman isto predati u posjed stečajnom upravitelju. Izjavio je da se vozilo nalazi na parkingu u Zapruđu u Zagrebu. O svemu tome naknadno sam i primila mailove sa fotografijama vozila. Posljedično ovim novim saznanjima predlažem vjerovnicima da mi daju suglasnost da putem ovlaštenog vještaka izvršim procjenu predmetnog vozila te i da dobijem suglasnost oko načina prodaje vozila i to neposrednom pogodbom po početnoj cijeni u visini procijenjene vrijednosti vozila po vještaku. O svemu ću sud i vjerovnike izvještavati kroz slijedeća izvješća. </w:t>
      </w:r>
      <w:r w:rsidRPr="00F50B59" w:rsidR="00AB4AF8">
        <w:rPr>
          <w:rFonts w:ascii="Arial" w:hAnsi="Arial" w:eastAsia="Times New Roman" w:cs="Arial"/>
          <w:sz w:val="24"/>
          <w:szCs w:val="24"/>
          <w:lang w:eastAsia="hr-HR"/>
        </w:rPr>
        <w:t xml:space="preserve"> </w:t>
      </w:r>
      <w:r w:rsidRPr="00F50B59" w:rsidR="00AB4AF8">
        <w:rPr>
          <w:rFonts w:ascii="Arial" w:hAnsi="Arial" w:eastAsia="Times New Roman" w:cs="Arial"/>
          <w:sz w:val="24"/>
          <w:szCs w:val="24"/>
          <w:lang w:eastAsia="hr-HR"/>
        </w:rPr>
        <w:tab/>
      </w:r>
    </w:p>
    <w:p w:rsidRPr="00F50B59" w:rsidR="00AB4AF8" w:rsidP="00DC24BE" w:rsidRDefault="00872442">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r>
    </w:p>
    <w:p w:rsidRPr="00F50B59" w:rsidR="00DC24BE" w:rsidP="00DC24BE" w:rsidRDefault="00DC24BE">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ab/>
        <w:t xml:space="preserve"> </w:t>
      </w:r>
      <w:r w:rsidRPr="00F50B59" w:rsidR="00E112C8">
        <w:rPr>
          <w:rFonts w:ascii="Arial" w:hAnsi="Arial" w:eastAsia="Times New Roman" w:cs="Arial"/>
          <w:sz w:val="24"/>
          <w:szCs w:val="24"/>
          <w:lang w:eastAsia="hr-HR"/>
        </w:rPr>
        <w:t>Stečajn</w:t>
      </w:r>
      <w:r w:rsidRPr="00F50B59" w:rsidR="00605D32">
        <w:rPr>
          <w:rFonts w:ascii="Arial" w:hAnsi="Arial" w:eastAsia="Times New Roman" w:cs="Arial"/>
          <w:sz w:val="24"/>
          <w:szCs w:val="24"/>
          <w:lang w:eastAsia="hr-HR"/>
        </w:rPr>
        <w:t>a</w:t>
      </w:r>
      <w:r w:rsidRPr="00F50B59">
        <w:rPr>
          <w:rFonts w:ascii="Arial" w:hAnsi="Arial" w:eastAsia="Times New Roman" w:cs="Arial"/>
          <w:sz w:val="24"/>
          <w:szCs w:val="24"/>
          <w:lang w:eastAsia="hr-HR"/>
        </w:rPr>
        <w:t xml:space="preserve"> upravitelj</w:t>
      </w:r>
      <w:r w:rsidRPr="00F50B59" w:rsidR="00605D32">
        <w:rPr>
          <w:rFonts w:ascii="Arial" w:hAnsi="Arial" w:eastAsia="Times New Roman" w:cs="Arial"/>
          <w:sz w:val="24"/>
          <w:szCs w:val="24"/>
          <w:lang w:eastAsia="hr-HR"/>
        </w:rPr>
        <w:t>ica</w:t>
      </w:r>
      <w:r w:rsidRPr="00F50B59">
        <w:rPr>
          <w:rFonts w:ascii="Arial" w:hAnsi="Arial" w:eastAsia="Times New Roman" w:cs="Arial"/>
          <w:sz w:val="24"/>
          <w:szCs w:val="24"/>
          <w:lang w:eastAsia="hr-HR"/>
        </w:rPr>
        <w:t xml:space="preserve"> predlaže vjerovnicima da na ovom ročištu donesu slijedeće: </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DC24BE" w:rsidRDefault="00DC24BE">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O D L U K E</w:t>
      </w:r>
    </w:p>
    <w:p w:rsidRPr="00F50B59" w:rsidR="00E32E7B" w:rsidP="00DC24BE" w:rsidRDefault="00E32E7B">
      <w:pPr>
        <w:spacing w:after="0" w:line="240" w:lineRule="auto"/>
        <w:jc w:val="center"/>
        <w:rPr>
          <w:rFonts w:ascii="Arial" w:hAnsi="Arial" w:eastAsia="Times New Roman" w:cs="Arial"/>
          <w:sz w:val="24"/>
          <w:szCs w:val="24"/>
          <w:lang w:eastAsia="hr-HR"/>
        </w:rPr>
      </w:pPr>
    </w:p>
    <w:p w:rsidRPr="00F50B59" w:rsidR="00B54EAB" w:rsidP="00605D32" w:rsidRDefault="00B54EAB">
      <w:pPr>
        <w:pStyle w:val="Default"/>
        <w:jc w:val="both"/>
        <w:rPr>
          <w:rFonts w:ascii="Arial" w:hAnsi="Arial" w:cs="Arial"/>
          <w:color w:val="auto"/>
        </w:rPr>
      </w:pPr>
    </w:p>
    <w:p w:rsidRPr="00F50B59" w:rsidR="00605D32" w:rsidP="00605D32" w:rsidRDefault="00605D32">
      <w:pPr>
        <w:autoSpaceDE w:val="false"/>
        <w:autoSpaceDN w:val="false"/>
        <w:adjustRightInd w:val="false"/>
        <w:spacing w:after="0" w:line="240" w:lineRule="auto"/>
        <w:jc w:val="both"/>
        <w:rPr>
          <w:rFonts w:ascii="Arial" w:hAnsi="Arial" w:cs="Arial"/>
          <w:sz w:val="24"/>
          <w:szCs w:val="24"/>
          <w:lang w:eastAsia="hr-HR"/>
        </w:rPr>
      </w:pPr>
      <w:r w:rsidRPr="00F50B59">
        <w:rPr>
          <w:rFonts w:ascii="Arial" w:hAnsi="Arial" w:cs="Arial"/>
          <w:sz w:val="24"/>
          <w:szCs w:val="24"/>
          <w:lang w:eastAsia="hr-HR"/>
        </w:rPr>
        <w:t xml:space="preserve">1. </w:t>
      </w:r>
      <w:r w:rsidRPr="00F50B59">
        <w:rPr>
          <w:rFonts w:ascii="Arial" w:hAnsi="Arial" w:cs="Arial"/>
          <w:sz w:val="24"/>
          <w:szCs w:val="24"/>
          <w:lang w:eastAsia="hr-HR"/>
        </w:rPr>
        <w:tab/>
        <w:t xml:space="preserve">Prihvaća se izvješće stečajne upraviteljice o gospodarskom položaju </w:t>
      </w:r>
      <w:r w:rsidRPr="00F50B59">
        <w:rPr>
          <w:rFonts w:ascii="Arial" w:hAnsi="Arial" w:cs="Arial"/>
          <w:sz w:val="24"/>
          <w:szCs w:val="24"/>
          <w:lang w:eastAsia="hr-HR"/>
        </w:rPr>
        <w:tab/>
        <w:t>stečajnog dužnika i stanju stečajne mase</w:t>
      </w:r>
    </w:p>
    <w:p w:rsidRPr="00F50B59" w:rsidR="00605D32" w:rsidP="00605D32" w:rsidRDefault="00605D32">
      <w:pPr>
        <w:autoSpaceDE w:val="false"/>
        <w:autoSpaceDN w:val="false"/>
        <w:adjustRightInd w:val="false"/>
        <w:spacing w:after="0" w:line="240" w:lineRule="auto"/>
        <w:jc w:val="both"/>
        <w:rPr>
          <w:rFonts w:ascii="Arial" w:hAnsi="Arial" w:cs="Arial"/>
          <w:sz w:val="24"/>
          <w:szCs w:val="24"/>
          <w:lang w:eastAsia="hr-HR"/>
        </w:rPr>
      </w:pPr>
      <w:r w:rsidRPr="00F50B59">
        <w:rPr>
          <w:rFonts w:ascii="Arial" w:hAnsi="Arial" w:cs="Arial"/>
          <w:sz w:val="24"/>
          <w:szCs w:val="24"/>
          <w:lang w:eastAsia="hr-HR"/>
        </w:rPr>
        <w:t xml:space="preserve">2. </w:t>
      </w:r>
      <w:r w:rsidRPr="00F50B59">
        <w:rPr>
          <w:rFonts w:ascii="Arial" w:hAnsi="Arial" w:cs="Arial"/>
          <w:sz w:val="24"/>
          <w:szCs w:val="24"/>
          <w:lang w:eastAsia="hr-HR"/>
        </w:rPr>
        <w:tab/>
        <w:t>Prihvaćaju se do sada poduzete radnje stečajne upraviteljice</w:t>
      </w:r>
    </w:p>
    <w:p w:rsidRPr="00F50B59" w:rsidR="00605D32" w:rsidP="00605D32" w:rsidRDefault="00605D32">
      <w:pPr>
        <w:autoSpaceDE w:val="false"/>
        <w:autoSpaceDN w:val="false"/>
        <w:adjustRightInd w:val="false"/>
        <w:spacing w:after="0" w:line="240" w:lineRule="auto"/>
        <w:jc w:val="both"/>
        <w:rPr>
          <w:rFonts w:ascii="Arial" w:hAnsi="Arial" w:cs="Arial"/>
          <w:sz w:val="24"/>
          <w:szCs w:val="24"/>
          <w:lang w:eastAsia="hr-HR"/>
        </w:rPr>
      </w:pPr>
      <w:r w:rsidRPr="00F50B59">
        <w:rPr>
          <w:rFonts w:ascii="Arial" w:hAnsi="Arial" w:cs="Arial"/>
          <w:sz w:val="24"/>
          <w:szCs w:val="24"/>
          <w:lang w:eastAsia="hr-HR"/>
        </w:rPr>
        <w:t xml:space="preserve">3. </w:t>
      </w:r>
      <w:r w:rsidRPr="00F50B59">
        <w:rPr>
          <w:rFonts w:ascii="Arial" w:hAnsi="Arial" w:cs="Arial"/>
          <w:sz w:val="24"/>
          <w:szCs w:val="24"/>
          <w:lang w:eastAsia="hr-HR"/>
        </w:rPr>
        <w:tab/>
        <w:t xml:space="preserve">Utvrđuje se da nema mogućnosti da se poslovanje stečajnog dužnika nastavi </w:t>
      </w:r>
      <w:r w:rsidRPr="00F50B59">
        <w:rPr>
          <w:rFonts w:ascii="Arial" w:hAnsi="Arial" w:cs="Arial"/>
          <w:sz w:val="24"/>
          <w:szCs w:val="24"/>
          <w:lang w:eastAsia="hr-HR"/>
        </w:rPr>
        <w:tab/>
        <w:t>ili ponovo pokrene</w:t>
      </w:r>
    </w:p>
    <w:p w:rsidRPr="00F50B59" w:rsidR="0097550D" w:rsidP="0097550D" w:rsidRDefault="00605D32">
      <w:pPr>
        <w:autoSpaceDE w:val="false"/>
        <w:autoSpaceDN w:val="false"/>
        <w:adjustRightInd w:val="false"/>
        <w:spacing w:after="0" w:line="240" w:lineRule="auto"/>
        <w:jc w:val="both"/>
        <w:rPr>
          <w:rFonts w:ascii="Arial" w:hAnsi="Arial" w:cs="Arial"/>
          <w:sz w:val="24"/>
          <w:szCs w:val="24"/>
          <w:lang w:eastAsia="hr-HR"/>
        </w:rPr>
      </w:pPr>
      <w:r w:rsidRPr="00F50B59">
        <w:rPr>
          <w:rFonts w:ascii="Arial" w:hAnsi="Arial" w:cs="Arial"/>
          <w:sz w:val="24"/>
          <w:szCs w:val="24"/>
          <w:lang w:eastAsia="hr-HR"/>
        </w:rPr>
        <w:t>4.</w:t>
      </w:r>
      <w:r w:rsidRPr="00F50B59">
        <w:rPr>
          <w:rFonts w:ascii="Arial" w:hAnsi="Arial" w:cs="Arial"/>
          <w:sz w:val="24"/>
          <w:szCs w:val="24"/>
          <w:lang w:eastAsia="hr-HR"/>
        </w:rPr>
        <w:tab/>
      </w:r>
      <w:r w:rsidRPr="00F50B59" w:rsidR="0097550D">
        <w:rPr>
          <w:rFonts w:ascii="Arial" w:hAnsi="Arial" w:cs="Arial"/>
          <w:sz w:val="24"/>
          <w:szCs w:val="24"/>
          <w:lang w:eastAsia="hr-HR"/>
        </w:rPr>
        <w:t xml:space="preserve">Daje se suglasnost stečajnoj upraviteljici za procjenu vrijednosti vozila koje </w:t>
      </w:r>
      <w:r w:rsidRPr="00F50B59" w:rsidR="0097550D">
        <w:rPr>
          <w:rFonts w:ascii="Arial" w:hAnsi="Arial" w:cs="Arial"/>
          <w:sz w:val="24"/>
          <w:szCs w:val="24"/>
          <w:lang w:eastAsia="hr-HR"/>
        </w:rPr>
        <w:tab/>
        <w:t>čini stečajnu masu po sudskom vještaku procjenitelju.</w:t>
      </w:r>
    </w:p>
    <w:p w:rsidRPr="00F50B59" w:rsidR="001F27CC" w:rsidP="001F27CC" w:rsidRDefault="0097550D">
      <w:pPr>
        <w:autoSpaceDE w:val="false"/>
        <w:autoSpaceDN w:val="false"/>
        <w:adjustRightInd w:val="false"/>
        <w:spacing w:after="0" w:line="240" w:lineRule="auto"/>
        <w:jc w:val="both"/>
        <w:rPr>
          <w:rFonts w:ascii="Arial" w:hAnsi="Arial" w:cs="Arial"/>
          <w:sz w:val="24"/>
          <w:szCs w:val="24"/>
          <w:lang w:eastAsia="hr-HR"/>
        </w:rPr>
      </w:pPr>
      <w:r w:rsidRPr="00F50B59">
        <w:rPr>
          <w:rFonts w:ascii="Arial" w:hAnsi="Arial" w:cs="Arial"/>
          <w:sz w:val="24"/>
          <w:szCs w:val="24"/>
          <w:lang w:eastAsia="hr-HR"/>
        </w:rPr>
        <w:t>5.</w:t>
      </w:r>
      <w:r w:rsidRPr="00F50B59">
        <w:rPr>
          <w:rFonts w:ascii="Arial" w:hAnsi="Arial" w:cs="Arial"/>
          <w:sz w:val="24"/>
          <w:szCs w:val="24"/>
          <w:lang w:eastAsia="hr-HR"/>
        </w:rPr>
        <w:tab/>
        <w:t xml:space="preserve">Vozilo koje čini stečajnu masu Opel Vivaro 1,9 unovčit će se neposrednom </w:t>
      </w:r>
      <w:r w:rsidRPr="00F50B59">
        <w:rPr>
          <w:rFonts w:ascii="Arial" w:hAnsi="Arial" w:cs="Arial"/>
          <w:sz w:val="24"/>
          <w:szCs w:val="24"/>
          <w:lang w:eastAsia="hr-HR"/>
        </w:rPr>
        <w:tab/>
        <w:t xml:space="preserve">pogodbom sa cijenom u visini procijenjenoj po vještaku. </w:t>
      </w:r>
    </w:p>
    <w:p w:rsidRPr="00F50B59" w:rsidR="001F27CC" w:rsidP="001F27CC" w:rsidRDefault="001F27CC">
      <w:pPr>
        <w:autoSpaceDE w:val="false"/>
        <w:autoSpaceDN w:val="false"/>
        <w:adjustRightInd w:val="false"/>
        <w:spacing w:after="0" w:line="240" w:lineRule="auto"/>
        <w:jc w:val="both"/>
        <w:rPr>
          <w:rFonts w:ascii="Arial" w:hAnsi="Arial" w:cs="Arial"/>
          <w:sz w:val="24"/>
          <w:szCs w:val="24"/>
          <w:lang w:eastAsia="hr-HR"/>
        </w:rPr>
      </w:pPr>
    </w:p>
    <w:p w:rsidRPr="00F50B59" w:rsidR="001F27CC" w:rsidP="00DC24BE" w:rsidRDefault="001F27CC">
      <w:pPr>
        <w:spacing w:after="0" w:line="240" w:lineRule="auto"/>
        <w:ind w:left="720"/>
        <w:contextualSpacing/>
        <w:jc w:val="both"/>
        <w:rPr>
          <w:rFonts w:ascii="Arial" w:hAnsi="Arial" w:eastAsia="Times New Roman" w:cs="Arial"/>
          <w:kern w:val="3"/>
          <w:sz w:val="24"/>
          <w:szCs w:val="24"/>
          <w:lang w:eastAsia="hr-HR"/>
        </w:rPr>
      </w:pPr>
    </w:p>
    <w:p w:rsidRPr="00F50B59" w:rsidR="00DC24BE" w:rsidP="00DC24BE" w:rsidRDefault="00DC24BE">
      <w:pPr>
        <w:spacing w:after="0" w:line="240" w:lineRule="auto"/>
        <w:jc w:val="both"/>
        <w:rPr>
          <w:rFonts w:ascii="Arial" w:hAnsi="Arial" w:eastAsia="Times New Roman" w:cs="Arial"/>
          <w:sz w:val="24"/>
          <w:szCs w:val="24"/>
          <w:lang w:val="pl-PL"/>
        </w:rPr>
      </w:pPr>
      <w:r w:rsidRPr="00F50B59">
        <w:rPr>
          <w:rFonts w:ascii="Arial" w:hAnsi="Arial" w:eastAsia="Times New Roman" w:cs="Arial"/>
          <w:sz w:val="24"/>
          <w:szCs w:val="24"/>
          <w:lang w:val="pl-PL"/>
        </w:rPr>
        <w:tab/>
      </w:r>
      <w:r w:rsidRPr="00F50B59" w:rsidR="00605D32">
        <w:rPr>
          <w:rFonts w:ascii="Arial" w:hAnsi="Arial" w:eastAsia="Times New Roman" w:cs="Arial"/>
          <w:sz w:val="24"/>
          <w:szCs w:val="24"/>
          <w:lang w:val="pl-PL"/>
        </w:rPr>
        <w:t>Utvrđuje se da je stečajna</w:t>
      </w:r>
      <w:r w:rsidRPr="00F50B59">
        <w:rPr>
          <w:rFonts w:ascii="Arial" w:hAnsi="Arial" w:eastAsia="Times New Roman" w:cs="Arial"/>
          <w:sz w:val="24"/>
          <w:szCs w:val="24"/>
          <w:lang w:val="pl-PL"/>
        </w:rPr>
        <w:t xml:space="preserve"> upravitelj</w:t>
      </w:r>
      <w:r w:rsidRPr="00F50B59" w:rsidR="00605D32">
        <w:rPr>
          <w:rFonts w:ascii="Arial" w:hAnsi="Arial" w:eastAsia="Times New Roman" w:cs="Arial"/>
          <w:sz w:val="24"/>
          <w:szCs w:val="24"/>
          <w:lang w:val="pl-PL"/>
        </w:rPr>
        <w:t>ica</w:t>
      </w:r>
      <w:r w:rsidRPr="00F50B59">
        <w:rPr>
          <w:rFonts w:ascii="Arial" w:hAnsi="Arial" w:eastAsia="Times New Roman" w:cs="Arial"/>
          <w:sz w:val="24"/>
          <w:szCs w:val="24"/>
          <w:lang w:val="pl-PL"/>
        </w:rPr>
        <w:t xml:space="preserve"> za svaku gore navedenu točku </w:t>
      </w:r>
      <w:r w:rsidRPr="00F50B59" w:rsidR="00605D32">
        <w:rPr>
          <w:rFonts w:ascii="Arial" w:hAnsi="Arial" w:eastAsia="Times New Roman" w:cs="Arial"/>
          <w:sz w:val="24"/>
          <w:szCs w:val="24"/>
          <w:lang w:val="pl-PL"/>
        </w:rPr>
        <w:t>dala</w:t>
      </w:r>
      <w:r w:rsidRPr="00F50B59">
        <w:rPr>
          <w:rFonts w:ascii="Arial" w:hAnsi="Arial" w:eastAsia="Times New Roman" w:cs="Arial"/>
          <w:sz w:val="24"/>
          <w:szCs w:val="24"/>
          <w:lang w:val="pl-PL"/>
        </w:rPr>
        <w:t xml:space="preserve"> kratko obrazloženje koje su prisutni vjerovnici prihvatili. </w:t>
      </w:r>
    </w:p>
    <w:p w:rsidRPr="00F50B59" w:rsidR="00DC24BE" w:rsidP="00DC24BE" w:rsidRDefault="00DC24BE">
      <w:pPr>
        <w:spacing w:after="0" w:line="240" w:lineRule="auto"/>
        <w:ind w:right="397"/>
        <w:jc w:val="both"/>
        <w:rPr>
          <w:rFonts w:ascii="Arial" w:hAnsi="Arial" w:eastAsia="Times New Roman" w:cs="Arial"/>
          <w:sz w:val="24"/>
          <w:szCs w:val="24"/>
          <w:lang w:eastAsia="hr-HR"/>
        </w:rPr>
      </w:pP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F50B59" w:rsidR="00961B6D">
        <w:rPr>
          <w:rFonts w:ascii="Arial" w:hAnsi="Arial" w:eastAsia="Times New Roman" w:cs="Arial"/>
          <w:sz w:val="24"/>
          <w:szCs w:val="24"/>
          <w:lang w:eastAsia="hr-HR"/>
        </w:rPr>
        <w:t>Na temelju</w:t>
      </w:r>
      <w:r w:rsidRPr="00F50B59">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9D45C4" w:rsidP="00DC24BE" w:rsidRDefault="009D45C4">
      <w:pPr>
        <w:spacing w:after="0" w:line="240" w:lineRule="auto"/>
        <w:jc w:val="both"/>
        <w:rPr>
          <w:rFonts w:ascii="Arial" w:hAnsi="Arial" w:eastAsia="Times New Roman" w:cs="Arial"/>
          <w:sz w:val="24"/>
          <w:szCs w:val="24"/>
          <w:lang w:eastAsia="hr-HR"/>
        </w:rPr>
      </w:pPr>
    </w:p>
    <w:p w:rsidRPr="00F50B59" w:rsidR="00366BE7" w:rsidP="00366BE7" w:rsidRDefault="00366BE7">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Prelazi se na g</w:t>
      </w:r>
      <w:r w:rsidRPr="00F50B59" w:rsidR="00605D32">
        <w:rPr>
          <w:rFonts w:ascii="Arial" w:hAnsi="Arial" w:eastAsia="Times New Roman" w:cs="Arial"/>
          <w:sz w:val="24"/>
          <w:szCs w:val="24"/>
          <w:lang w:eastAsia="hr-HR"/>
        </w:rPr>
        <w:t xml:space="preserve">lasovanje po prijedlogu stečajne </w:t>
      </w:r>
      <w:r w:rsidRPr="00F50B59">
        <w:rPr>
          <w:rFonts w:ascii="Arial" w:hAnsi="Arial" w:eastAsia="Times New Roman" w:cs="Arial"/>
          <w:sz w:val="24"/>
          <w:szCs w:val="24"/>
          <w:lang w:eastAsia="hr-HR"/>
        </w:rPr>
        <w:t>upravitelj</w:t>
      </w:r>
      <w:r w:rsidRPr="00F50B59" w:rsidR="00605D32">
        <w:rPr>
          <w:rFonts w:ascii="Arial" w:hAnsi="Arial" w:eastAsia="Times New Roman" w:cs="Arial"/>
          <w:sz w:val="24"/>
          <w:szCs w:val="24"/>
          <w:lang w:eastAsia="hr-HR"/>
        </w:rPr>
        <w:t>ice</w:t>
      </w:r>
      <w:r w:rsidRPr="00F50B59">
        <w:rPr>
          <w:rFonts w:ascii="Arial" w:hAnsi="Arial" w:eastAsia="Times New Roman" w:cs="Arial"/>
          <w:sz w:val="24"/>
          <w:szCs w:val="24"/>
          <w:lang w:eastAsia="hr-HR"/>
        </w:rPr>
        <w:t>. Utvrđuje se da prisutni vjerovnici glasaju ZA predložene odluke.</w:t>
      </w: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p>
    <w:p w:rsidRPr="00F50B59" w:rsidR="00DC24BE" w:rsidP="00DC24BE" w:rsidRDefault="00DC24BE">
      <w:pPr>
        <w:spacing w:after="0" w:line="240" w:lineRule="auto"/>
        <w:ind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Utvrđuje se da  vjerovnici (100%) jednoglasno donose slijedeće </w:t>
      </w:r>
    </w:p>
    <w:p w:rsidRPr="00F50B59" w:rsidR="00DC24BE" w:rsidP="00DC24BE" w:rsidRDefault="00DC24BE">
      <w:pPr>
        <w:spacing w:after="0" w:line="240" w:lineRule="auto"/>
        <w:jc w:val="both"/>
        <w:rPr>
          <w:rFonts w:ascii="Arial" w:hAnsi="Arial" w:eastAsia="Times New Roman" w:cs="Arial"/>
          <w:sz w:val="24"/>
          <w:szCs w:val="24"/>
          <w:lang w:eastAsia="hr-HR"/>
        </w:rPr>
      </w:pPr>
    </w:p>
    <w:p w:rsidRPr="00F50B59" w:rsidR="00DC24BE" w:rsidP="00DC24BE" w:rsidRDefault="00DC24BE">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O D L U K E</w:t>
      </w:r>
    </w:p>
    <w:p w:rsidRPr="00F50B59" w:rsidR="00776050" w:rsidP="00DC24BE" w:rsidRDefault="00776050">
      <w:pPr>
        <w:spacing w:after="0" w:line="240" w:lineRule="auto"/>
        <w:jc w:val="center"/>
        <w:rPr>
          <w:rFonts w:ascii="Arial" w:hAnsi="Arial" w:eastAsia="Times New Roman" w:cs="Arial"/>
          <w:sz w:val="24"/>
          <w:szCs w:val="24"/>
          <w:lang w:eastAsia="hr-HR"/>
        </w:rPr>
      </w:pPr>
    </w:p>
    <w:p w:rsidRPr="00F50B59" w:rsidR="00F50B59" w:rsidP="00F50B59" w:rsidRDefault="00F50B59">
      <w:pPr>
        <w:autoSpaceDE w:val="false"/>
        <w:autoSpaceDN w:val="false"/>
        <w:adjustRightInd w:val="false"/>
        <w:spacing w:after="0" w:line="240" w:lineRule="auto"/>
        <w:jc w:val="both"/>
        <w:rPr>
          <w:rFonts w:ascii="Arial" w:hAnsi="Arial" w:cs="Arial"/>
          <w:b/>
          <w:sz w:val="24"/>
          <w:szCs w:val="24"/>
          <w:lang w:eastAsia="hr-HR"/>
        </w:rPr>
      </w:pPr>
      <w:r w:rsidRPr="00F50B59">
        <w:rPr>
          <w:rFonts w:ascii="Arial" w:hAnsi="Arial" w:cs="Arial"/>
          <w:b/>
          <w:sz w:val="24"/>
          <w:szCs w:val="24"/>
          <w:lang w:eastAsia="hr-HR"/>
        </w:rPr>
        <w:t xml:space="preserve">1. </w:t>
      </w:r>
      <w:r w:rsidRPr="00F50B59">
        <w:rPr>
          <w:rFonts w:ascii="Arial" w:hAnsi="Arial" w:cs="Arial"/>
          <w:b/>
          <w:sz w:val="24"/>
          <w:szCs w:val="24"/>
          <w:lang w:eastAsia="hr-HR"/>
        </w:rPr>
        <w:tab/>
        <w:t xml:space="preserve">Prihvaća se izvješće stečajne upraviteljice o gospodarskom položaju </w:t>
      </w:r>
      <w:r w:rsidRPr="00F50B59">
        <w:rPr>
          <w:rFonts w:ascii="Arial" w:hAnsi="Arial" w:cs="Arial"/>
          <w:b/>
          <w:sz w:val="24"/>
          <w:szCs w:val="24"/>
          <w:lang w:eastAsia="hr-HR"/>
        </w:rPr>
        <w:tab/>
        <w:t>stečajnog dužnika i stanju stečajne mase</w:t>
      </w:r>
    </w:p>
    <w:p w:rsidRPr="00F50B59" w:rsidR="00F50B59" w:rsidP="00F50B59" w:rsidRDefault="00F50B59">
      <w:pPr>
        <w:autoSpaceDE w:val="false"/>
        <w:autoSpaceDN w:val="false"/>
        <w:adjustRightInd w:val="false"/>
        <w:spacing w:after="0" w:line="240" w:lineRule="auto"/>
        <w:jc w:val="both"/>
        <w:rPr>
          <w:rFonts w:ascii="Arial" w:hAnsi="Arial" w:cs="Arial"/>
          <w:b/>
          <w:sz w:val="24"/>
          <w:szCs w:val="24"/>
          <w:lang w:eastAsia="hr-HR"/>
        </w:rPr>
      </w:pPr>
      <w:r w:rsidRPr="00F50B59">
        <w:rPr>
          <w:rFonts w:ascii="Arial" w:hAnsi="Arial" w:cs="Arial"/>
          <w:b/>
          <w:sz w:val="24"/>
          <w:szCs w:val="24"/>
          <w:lang w:eastAsia="hr-HR"/>
        </w:rPr>
        <w:t xml:space="preserve">2. </w:t>
      </w:r>
      <w:r w:rsidRPr="00F50B59">
        <w:rPr>
          <w:rFonts w:ascii="Arial" w:hAnsi="Arial" w:cs="Arial"/>
          <w:b/>
          <w:sz w:val="24"/>
          <w:szCs w:val="24"/>
          <w:lang w:eastAsia="hr-HR"/>
        </w:rPr>
        <w:tab/>
        <w:t>Prihvaćaju se do sada poduzete radnje stečajne upraviteljice</w:t>
      </w:r>
    </w:p>
    <w:p w:rsidRPr="00F50B59" w:rsidR="00F50B59" w:rsidP="00F50B59" w:rsidRDefault="00F50B59">
      <w:pPr>
        <w:autoSpaceDE w:val="false"/>
        <w:autoSpaceDN w:val="false"/>
        <w:adjustRightInd w:val="false"/>
        <w:spacing w:after="0" w:line="240" w:lineRule="auto"/>
        <w:jc w:val="both"/>
        <w:rPr>
          <w:rFonts w:ascii="Arial" w:hAnsi="Arial" w:cs="Arial"/>
          <w:b/>
          <w:sz w:val="24"/>
          <w:szCs w:val="24"/>
          <w:lang w:eastAsia="hr-HR"/>
        </w:rPr>
      </w:pPr>
      <w:r w:rsidRPr="00F50B59">
        <w:rPr>
          <w:rFonts w:ascii="Arial" w:hAnsi="Arial" w:cs="Arial"/>
          <w:b/>
          <w:sz w:val="24"/>
          <w:szCs w:val="24"/>
          <w:lang w:eastAsia="hr-HR"/>
        </w:rPr>
        <w:t xml:space="preserve">3. </w:t>
      </w:r>
      <w:r w:rsidRPr="00F50B59">
        <w:rPr>
          <w:rFonts w:ascii="Arial" w:hAnsi="Arial" w:cs="Arial"/>
          <w:b/>
          <w:sz w:val="24"/>
          <w:szCs w:val="24"/>
          <w:lang w:eastAsia="hr-HR"/>
        </w:rPr>
        <w:tab/>
        <w:t xml:space="preserve">Utvrđuje se da nema mogućnosti da se poslovanje stečajnog dužnika </w:t>
      </w:r>
      <w:r w:rsidRPr="00F50B59">
        <w:rPr>
          <w:rFonts w:ascii="Arial" w:hAnsi="Arial" w:cs="Arial"/>
          <w:b/>
          <w:sz w:val="24"/>
          <w:szCs w:val="24"/>
          <w:lang w:eastAsia="hr-HR"/>
        </w:rPr>
        <w:tab/>
        <w:t>nastavi ili ponovo pokrene</w:t>
      </w:r>
    </w:p>
    <w:p w:rsidRPr="00F50B59" w:rsidR="00F50B59" w:rsidP="00F50B59" w:rsidRDefault="00F50B59">
      <w:pPr>
        <w:autoSpaceDE w:val="false"/>
        <w:autoSpaceDN w:val="false"/>
        <w:adjustRightInd w:val="false"/>
        <w:spacing w:after="0" w:line="240" w:lineRule="auto"/>
        <w:jc w:val="both"/>
        <w:rPr>
          <w:rFonts w:ascii="Arial" w:hAnsi="Arial" w:cs="Arial"/>
          <w:b/>
          <w:sz w:val="24"/>
          <w:szCs w:val="24"/>
          <w:lang w:eastAsia="hr-HR"/>
        </w:rPr>
      </w:pPr>
      <w:r w:rsidRPr="00F50B59">
        <w:rPr>
          <w:rFonts w:ascii="Arial" w:hAnsi="Arial" w:cs="Arial"/>
          <w:b/>
          <w:sz w:val="24"/>
          <w:szCs w:val="24"/>
          <w:lang w:eastAsia="hr-HR"/>
        </w:rPr>
        <w:t>4.</w:t>
      </w:r>
      <w:r w:rsidRPr="00F50B59">
        <w:rPr>
          <w:rFonts w:ascii="Arial" w:hAnsi="Arial" w:cs="Arial"/>
          <w:b/>
          <w:sz w:val="24"/>
          <w:szCs w:val="24"/>
          <w:lang w:eastAsia="hr-HR"/>
        </w:rPr>
        <w:tab/>
        <w:t xml:space="preserve">Daje se suglasnost stečajnoj upraviteljici za procjenu vrijednosti vozila </w:t>
      </w:r>
      <w:r w:rsidRPr="00F50B59">
        <w:rPr>
          <w:rFonts w:ascii="Arial" w:hAnsi="Arial" w:cs="Arial"/>
          <w:b/>
          <w:sz w:val="24"/>
          <w:szCs w:val="24"/>
          <w:lang w:eastAsia="hr-HR"/>
        </w:rPr>
        <w:tab/>
        <w:t xml:space="preserve">koje </w:t>
      </w:r>
      <w:r w:rsidRPr="00F50B59">
        <w:rPr>
          <w:rFonts w:ascii="Arial" w:hAnsi="Arial" w:cs="Arial"/>
          <w:b/>
          <w:sz w:val="24"/>
          <w:szCs w:val="24"/>
          <w:lang w:eastAsia="hr-HR"/>
        </w:rPr>
        <w:tab/>
        <w:t>čini stečajnu masu po sudskom vještaku procjenitelju.</w:t>
      </w:r>
    </w:p>
    <w:p w:rsidRPr="00F50B59" w:rsidR="00F50B59" w:rsidP="00F50B59" w:rsidRDefault="00F50B59">
      <w:pPr>
        <w:autoSpaceDE w:val="false"/>
        <w:autoSpaceDN w:val="false"/>
        <w:adjustRightInd w:val="false"/>
        <w:spacing w:after="0" w:line="240" w:lineRule="auto"/>
        <w:jc w:val="both"/>
        <w:rPr>
          <w:rFonts w:ascii="Arial" w:hAnsi="Arial" w:cs="Arial"/>
          <w:b/>
          <w:sz w:val="24"/>
          <w:szCs w:val="24"/>
          <w:lang w:eastAsia="hr-HR"/>
        </w:rPr>
      </w:pPr>
      <w:r w:rsidRPr="00F50B59">
        <w:rPr>
          <w:rFonts w:ascii="Arial" w:hAnsi="Arial" w:cs="Arial"/>
          <w:b/>
          <w:sz w:val="24"/>
          <w:szCs w:val="24"/>
          <w:lang w:eastAsia="hr-HR"/>
        </w:rPr>
        <w:t>5.</w:t>
      </w:r>
      <w:r w:rsidRPr="00F50B59">
        <w:rPr>
          <w:rFonts w:ascii="Arial" w:hAnsi="Arial" w:cs="Arial"/>
          <w:b/>
          <w:sz w:val="24"/>
          <w:szCs w:val="24"/>
          <w:lang w:eastAsia="hr-HR"/>
        </w:rPr>
        <w:tab/>
        <w:t xml:space="preserve">Vozilo koje čini stečajnu masu Opel Vivaro 1,9 unovčit će se </w:t>
      </w:r>
      <w:r w:rsidRPr="00F50B59">
        <w:rPr>
          <w:rFonts w:ascii="Arial" w:hAnsi="Arial" w:cs="Arial"/>
          <w:b/>
          <w:sz w:val="24"/>
          <w:szCs w:val="24"/>
          <w:lang w:eastAsia="hr-HR"/>
        </w:rPr>
        <w:tab/>
        <w:t xml:space="preserve">neposrednom pogodbom sa cijenom u visini procijenjenoj po vještaku. </w:t>
      </w:r>
    </w:p>
    <w:p w:rsidRPr="00F50B59" w:rsidR="00712D5B" w:rsidP="0085216E" w:rsidRDefault="00712D5B">
      <w:pPr>
        <w:spacing w:after="0" w:line="240" w:lineRule="auto"/>
        <w:jc w:val="center"/>
        <w:rPr>
          <w:rFonts w:ascii="Arial" w:hAnsi="Arial" w:eastAsia="Times New Roman" w:cs="Arial"/>
          <w:b/>
          <w:sz w:val="24"/>
          <w:szCs w:val="24"/>
          <w:lang w:eastAsia="hr-HR"/>
        </w:rPr>
      </w:pPr>
    </w:p>
    <w:p w:rsidRPr="00F50B59" w:rsidR="00366BE7" w:rsidP="00366BE7" w:rsidRDefault="00366BE7">
      <w:pPr>
        <w:spacing w:after="0" w:line="240" w:lineRule="auto"/>
        <w:jc w:val="both"/>
        <w:rPr>
          <w:rFonts w:ascii="Arial" w:hAnsi="Arial" w:eastAsia="Times New Roman" w:cs="Arial"/>
          <w:sz w:val="24"/>
          <w:szCs w:val="24"/>
          <w:lang w:eastAsia="hr-HR"/>
        </w:rPr>
      </w:pPr>
    </w:p>
    <w:p w:rsidRPr="00F50B59"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Ovaj zapisnik objavit će se na e-Oglasnoj ploči suda.</w:t>
      </w:r>
    </w:p>
    <w:p w:rsidRPr="00F50B59" w:rsidR="00F50B59" w:rsidP="00366BE7" w:rsidRDefault="00F50B59">
      <w:pPr>
        <w:spacing w:after="0" w:line="240" w:lineRule="auto"/>
        <w:jc w:val="both"/>
        <w:rPr>
          <w:rFonts w:ascii="Arial" w:hAnsi="Arial" w:eastAsia="Times New Roman" w:cs="Arial"/>
          <w:sz w:val="24"/>
          <w:szCs w:val="24"/>
          <w:lang w:eastAsia="hr-HR"/>
        </w:rPr>
      </w:pPr>
    </w:p>
    <w:p w:rsidRPr="00F50B59" w:rsidR="009D45C4" w:rsidP="0085216E" w:rsidRDefault="009D45C4">
      <w:pPr>
        <w:spacing w:after="0" w:line="240" w:lineRule="auto"/>
        <w:jc w:val="center"/>
        <w:rPr>
          <w:rFonts w:ascii="Arial" w:hAnsi="Arial" w:eastAsia="Times New Roman" w:cs="Arial"/>
          <w:sz w:val="24"/>
          <w:szCs w:val="24"/>
          <w:lang w:eastAsia="hr-HR"/>
        </w:rPr>
      </w:pPr>
    </w:p>
    <w:p w:rsidRPr="00F50B59" w:rsidR="0085216E" w:rsidP="0085216E" w:rsidRDefault="0085216E">
      <w:pPr>
        <w:spacing w:after="0" w:line="240" w:lineRule="auto"/>
        <w:jc w:val="center"/>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Dovršeno u </w:t>
      </w:r>
      <w:r w:rsidRPr="00F50B59" w:rsidR="00605D32">
        <w:rPr>
          <w:rFonts w:ascii="Arial" w:hAnsi="Arial" w:eastAsia="Times New Roman" w:cs="Arial"/>
          <w:sz w:val="24"/>
          <w:szCs w:val="24"/>
          <w:lang w:eastAsia="hr-HR"/>
        </w:rPr>
        <w:t>12</w:t>
      </w:r>
      <w:r w:rsidRPr="00F50B59">
        <w:rPr>
          <w:rFonts w:ascii="Arial" w:hAnsi="Arial" w:eastAsia="Times New Roman" w:cs="Arial"/>
          <w:sz w:val="24"/>
          <w:szCs w:val="24"/>
          <w:lang w:eastAsia="hr-HR"/>
        </w:rPr>
        <w:t>,</w:t>
      </w:r>
      <w:r w:rsidRPr="00F50B59" w:rsidR="00605D32">
        <w:rPr>
          <w:rFonts w:ascii="Arial" w:hAnsi="Arial" w:eastAsia="Times New Roman" w:cs="Arial"/>
          <w:sz w:val="24"/>
          <w:szCs w:val="24"/>
          <w:lang w:eastAsia="hr-HR"/>
        </w:rPr>
        <w:t>5</w:t>
      </w:r>
      <w:r w:rsidRPr="00F50B59" w:rsidR="009D45C4">
        <w:rPr>
          <w:rFonts w:ascii="Arial" w:hAnsi="Arial" w:eastAsia="Times New Roman" w:cs="Arial"/>
          <w:sz w:val="24"/>
          <w:szCs w:val="24"/>
          <w:lang w:eastAsia="hr-HR"/>
        </w:rPr>
        <w:t>0</w:t>
      </w:r>
      <w:r w:rsidRPr="00F50B59">
        <w:rPr>
          <w:rFonts w:ascii="Arial" w:hAnsi="Arial" w:eastAsia="Times New Roman" w:cs="Arial"/>
          <w:sz w:val="24"/>
          <w:szCs w:val="24"/>
          <w:lang w:eastAsia="hr-HR"/>
        </w:rPr>
        <w:t xml:space="preserve"> sati.</w:t>
      </w:r>
    </w:p>
    <w:p w:rsidRPr="00F50B59" w:rsidR="0085216E" w:rsidP="0085216E" w:rsidRDefault="0085216E">
      <w:pPr>
        <w:spacing w:after="0" w:line="240" w:lineRule="auto"/>
        <w:jc w:val="both"/>
        <w:rPr>
          <w:rFonts w:ascii="Arial" w:hAnsi="Arial" w:eastAsia="Times New Roman" w:cs="Arial"/>
          <w:sz w:val="24"/>
          <w:szCs w:val="24"/>
          <w:lang w:eastAsia="hr-HR"/>
        </w:rPr>
      </w:pPr>
    </w:p>
    <w:p w:rsidRPr="00F50B59"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F50B59"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F50B59" w:rsidR="0085216E" w:rsidP="006C4130" w:rsidRDefault="0085216E">
      <w:pPr>
        <w:spacing w:after="0" w:line="240" w:lineRule="auto"/>
        <w:ind w:left="1416"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Sudac:</w:t>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t>Stečajn</w:t>
      </w:r>
      <w:r w:rsidRPr="00F50B59" w:rsidR="003C3FF4">
        <w:rPr>
          <w:rFonts w:ascii="Arial" w:hAnsi="Arial" w:eastAsia="Times New Roman" w:cs="Arial"/>
          <w:sz w:val="24"/>
          <w:szCs w:val="24"/>
          <w:lang w:eastAsia="hr-HR"/>
        </w:rPr>
        <w:t>i</w:t>
      </w:r>
      <w:r w:rsidRPr="00F50B59" w:rsidR="006C4130">
        <w:rPr>
          <w:rFonts w:ascii="Arial" w:hAnsi="Arial" w:eastAsia="Times New Roman" w:cs="Arial"/>
          <w:sz w:val="24"/>
          <w:szCs w:val="24"/>
          <w:lang w:eastAsia="hr-HR"/>
        </w:rPr>
        <w:t xml:space="preserve"> upravitelj:</w:t>
      </w:r>
    </w:p>
    <w:p w:rsidRPr="00F50B59"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F50B59"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F50B59"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F50B59"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F50B59"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F50B59" w:rsidR="0085216E" w:rsidP="006C4130" w:rsidRDefault="0085216E">
      <w:pPr>
        <w:spacing w:after="0" w:line="240" w:lineRule="auto"/>
        <w:ind w:left="1416" w:firstLine="708"/>
        <w:jc w:val="both"/>
        <w:rPr>
          <w:rFonts w:ascii="Arial" w:hAnsi="Arial" w:eastAsia="Times New Roman" w:cs="Arial"/>
          <w:sz w:val="24"/>
          <w:szCs w:val="24"/>
          <w:lang w:eastAsia="hr-HR"/>
        </w:rPr>
      </w:pPr>
      <w:r w:rsidRPr="00F50B59">
        <w:rPr>
          <w:rFonts w:ascii="Arial" w:hAnsi="Arial" w:eastAsia="Times New Roman" w:cs="Arial"/>
          <w:sz w:val="24"/>
          <w:szCs w:val="24"/>
          <w:lang w:eastAsia="hr-HR"/>
        </w:rPr>
        <w:t xml:space="preserve">Zapisničar:            </w:t>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r>
      <w:r w:rsidRPr="00F50B59" w:rsidR="006C4130">
        <w:rPr>
          <w:rFonts w:ascii="Arial" w:hAnsi="Arial" w:eastAsia="Times New Roman" w:cs="Arial"/>
          <w:sz w:val="24"/>
          <w:szCs w:val="24"/>
          <w:lang w:eastAsia="hr-HR"/>
        </w:rPr>
        <w:tab/>
        <w:t>Vjerovnik:</w:t>
      </w:r>
      <w:r w:rsidRPr="00F50B59">
        <w:rPr>
          <w:rFonts w:ascii="Arial" w:hAnsi="Arial" w:eastAsia="Times New Roman" w:cs="Arial"/>
          <w:sz w:val="24"/>
          <w:szCs w:val="24"/>
          <w:lang w:eastAsia="hr-HR"/>
        </w:rPr>
        <w:t xml:space="preserve">                     </w:t>
      </w:r>
    </w:p>
    <w:p w:rsidRPr="00F50B59" w:rsidR="003D557F" w:rsidP="002F61DE" w:rsidRDefault="003D557F">
      <w:pPr>
        <w:spacing w:after="0" w:line="240" w:lineRule="auto"/>
        <w:rPr>
          <w:rFonts w:ascii="Arial" w:hAnsi="Arial" w:cs="Arial"/>
          <w:sz w:val="24"/>
          <w:szCs w:val="24"/>
        </w:rPr>
      </w:pPr>
    </w:p>
    <w:sectPr w:rsidRPr="00F50B59"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20D4B" w:rsidP="00501147" w:rsidRDefault="00520D4B">
      <w:pPr>
        <w:spacing w:after="0" w:line="240" w:lineRule="auto"/>
      </w:pPr>
      <w:r>
        <w:separator/>
      </w:r>
    </w:p>
  </w:endnote>
  <w:endnote w:type="continuationSeparator" w:id="0">
    <w:p w:rsidR="00520D4B" w:rsidP="00501147" w:rsidRDefault="00520D4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20D4B" w:rsidP="00501147" w:rsidRDefault="00520D4B">
      <w:pPr>
        <w:spacing w:after="0" w:line="240" w:lineRule="auto"/>
      </w:pPr>
      <w:r>
        <w:separator/>
      </w:r>
    </w:p>
  </w:footnote>
  <w:footnote w:type="continuationSeparator" w:id="0">
    <w:p w:rsidR="00520D4B" w:rsidP="00501147" w:rsidRDefault="00520D4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DA3911">
      <w:rPr>
        <w:rFonts w:ascii="Arial" w:hAnsi="Arial" w:cs="Arial"/>
        <w:noProof/>
        <w:sz w:val="24"/>
        <w:szCs w:val="24"/>
      </w:rPr>
      <w:t>Poslovni broj: 10 St-372/2022-33</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DA3911">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506CD"/>
    <w:rsid w:val="00155BF6"/>
    <w:rsid w:val="00182A3F"/>
    <w:rsid w:val="00194888"/>
    <w:rsid w:val="001A12E8"/>
    <w:rsid w:val="001A7050"/>
    <w:rsid w:val="001E4185"/>
    <w:rsid w:val="001F27CC"/>
    <w:rsid w:val="001F4B53"/>
    <w:rsid w:val="001F6DF0"/>
    <w:rsid w:val="00205192"/>
    <w:rsid w:val="00237FCE"/>
    <w:rsid w:val="002971D6"/>
    <w:rsid w:val="002B47F1"/>
    <w:rsid w:val="002B766A"/>
    <w:rsid w:val="002C161C"/>
    <w:rsid w:val="002C27FD"/>
    <w:rsid w:val="002C6209"/>
    <w:rsid w:val="002D2FC4"/>
    <w:rsid w:val="002E3DDB"/>
    <w:rsid w:val="002E5BCC"/>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3F60FD"/>
    <w:rsid w:val="003F6BCB"/>
    <w:rsid w:val="00422BA0"/>
    <w:rsid w:val="00450291"/>
    <w:rsid w:val="00456E44"/>
    <w:rsid w:val="004747E3"/>
    <w:rsid w:val="0049749B"/>
    <w:rsid w:val="004A0BD1"/>
    <w:rsid w:val="004C4A7C"/>
    <w:rsid w:val="004C7EB8"/>
    <w:rsid w:val="004D3178"/>
    <w:rsid w:val="004D7D26"/>
    <w:rsid w:val="004E1C60"/>
    <w:rsid w:val="00501147"/>
    <w:rsid w:val="00504323"/>
    <w:rsid w:val="00520D4B"/>
    <w:rsid w:val="00531B01"/>
    <w:rsid w:val="005745EC"/>
    <w:rsid w:val="00594B82"/>
    <w:rsid w:val="005A0F8E"/>
    <w:rsid w:val="005A22FE"/>
    <w:rsid w:val="005D6DF6"/>
    <w:rsid w:val="005E1D89"/>
    <w:rsid w:val="005F633B"/>
    <w:rsid w:val="005F71CF"/>
    <w:rsid w:val="00601CA3"/>
    <w:rsid w:val="00605D32"/>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7550D"/>
    <w:rsid w:val="00984BD4"/>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3911"/>
    <w:rsid w:val="00DB5D1B"/>
    <w:rsid w:val="00DC24BE"/>
    <w:rsid w:val="00DC5347"/>
    <w:rsid w:val="00DC66A8"/>
    <w:rsid w:val="00DC70E5"/>
    <w:rsid w:val="00DD27A9"/>
    <w:rsid w:val="00DE7814"/>
    <w:rsid w:val="00E112C8"/>
    <w:rsid w:val="00E14573"/>
    <w:rsid w:val="00E32E7B"/>
    <w:rsid w:val="00E349A5"/>
    <w:rsid w:val="00E41DA8"/>
    <w:rsid w:val="00E677AB"/>
    <w:rsid w:val="00E7211F"/>
    <w:rsid w:val="00E83461"/>
    <w:rsid w:val="00E94E2D"/>
    <w:rsid w:val="00EB4F07"/>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0B59"/>
    <w:rsid w:val="00F53535"/>
    <w:rsid w:val="00F85E94"/>
    <w:rsid w:val="00FA4B3B"/>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6. ožujka 2023.</izvorni_sadrzaj>
    <derivirana_varijabla naziv="DomainObject.StvarniPocetakDatum_1">6. ožujka 2023.</derivirana_varijabla>
  </DomainObject.StvarniPocetakDatum>
  <DomainObject.StvarniZavrsetakDatum>
    <izvorni_sadrzaj>6. ožujka 2023.</izvorni_sadrzaj>
    <derivirana_varijabla naziv="DomainObject.StvarniZavrsetakDatum_1">6. ožujka 2023.</derivirana_varijabla>
  </DomainObject.StvarniZavrsetakDatum>
  <DomainObject.PlaniraniZavrsetakDatum>
    <izvorni_sadrzaj>6. ožujka 2023.</izvorni_sadrzaj>
    <derivirana_varijabla naziv="DomainObject.PlaniraniZavrsetakDatum_1">6. ožujka 2023.</derivirana_varijabla>
  </DomainObject.PlaniraniZavrsetakDatum>
  <DomainObject.PlaniraniPocetakDatum>
    <izvorni_sadrzaj>6. ožujka 2023.</izvorni_sadrzaj>
    <derivirana_varijabla naziv="DomainObject.PlaniraniPocetakDatum_1">6. ožujka 2023.</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2023.</izvorni_sadrzaj>
    <derivirana_varijabla naziv="DomainObject.Zapisnik.DatumKreiranja_1">6. ožujka 2023.</derivirana_varijabla>
  </DomainObject.Zapisnik.DatumKreiranja>
  <DomainObject.Zapisnik.ImovinskaKorist>
    <izvorni_sadrzaj/>
    <derivirana_varijabla naziv="DomainObject.Zapisnik.ImovinskaKorist_1"/>
  </DomainObject.Zapisnik.ImovinskaKorist>
  <DomainObject.Zapisnik.Oznaka>
    <izvorni_sadrzaj>St-372/2022-33</izvorni_sadrzaj>
    <derivirana_varijabla naziv="DomainObject.Zapisnik.Oznaka_1">St-372/2022-33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2022.</izvorni_sadrzaj>
    <derivirana_varijabla naziv="DomainObject.Predmet.DatumOsnivanja_1">19.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St-372/2022</izvorni_sadrzaj>
    <derivirana_varijabla naziv="DomainObject.Predmet.OznakaBroj_1">St-372/2022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Rješenje VTS-a o ustupu broj 31 Su-518/22-3 od 4.7.2022.
Naredba broj Su-164/2022-4 od 15.9.2022.
Prijava tražbine predana sudu 3.3.2023.
Prijava tražbine u referadi od 3.3.2023.-prileže spisu</izvorni_sadrzaj>
    <derivirana_varijabla naziv="DomainObject.Predmet.PrimjedbaSuca_1">Rješenje VTS-a o ustupu broj 31 Su-518/22-3 od 4.7.2022.
Naredba broj Su-164/2022-4 od 15.9.2022.
Prijava tražbine predana sudu 3.3.2023.
Prijava tražbine u referadi od 3.3.2023.-prileže spisu</derivirana_varijabla>
  </DomainObject.Predmet.PrimjedbaSuca>
  <DomainObject.Predmet.ProtustrankaFormated>
    <izvorni_sadrzaj>  VIA GLOBE jednostavno društvo s ograničenom odgovornošću za usluge i putnička agencija zastupanog po punomoćniku Emir Driss; Vesna Baranašić Horvat</izvorni_sadrzaj>
    <derivirana_varijabla naziv="DomainObject.Predmet.ProtustrankaFormated_1">  VIA GLOBE jednostavno društvo s ograničenom odgovornošću za usluge i putnička agencija zastupanog po punomoćniku Emir Driss; Vesna Baranašić Horvat</derivirana_varijabla>
  </DomainObject.Predmet.ProtustrankaFormated>
  <DomainObject.Predmet.ProtustrankaFormatedOIB>
    <izvorni_sadrzaj>  VIA GLOBE jednostavno društvo s ograničenom odgovornošću za usluge i putnička agencija, OIB 99753762569 zastupanog po punomoćniku Emir Driss; Vesna Baranašić Horvat</izvorni_sadrzaj>
    <derivirana_varijabla naziv="DomainObject.Predmet.ProtustrankaFormatedOIB_1">  VIA GLOBE jednostavno društvo s ograničenom odgovornošću za usluge i putnička agencija, OIB 99753762569 zastupanog po punomoćniku Emir Driss; Vesna Baranašić Horvat</derivirana_varijabla>
  </DomainObject.Predmet.ProtustrankaFormatedOIB>
  <DomainObject.Predmet.ProtustrankaFormatedWithAdress>
    <izvorni_sadrzaj> VIA GLOBE jednostavno društvo s ograničenom odgovornošću za usluge i putnička agencija, Vučetićev prilaz 3, 10000 Zagreb zastupanog po punomoćniku Emir Driss; Vesna Baranašić Horvat</izvorni_sadrzaj>
    <derivirana_varijabla naziv="DomainObject.Predmet.ProtustrankaFormatedWithAdress_1"> VIA GLOBE jednostavno društvo s ograničenom odgovornošću za usluge i putnička agencija, Vučetićev prilaz 3, 10000 Zagreb zastupanog po punomoćniku Emir Driss; Vesna Baranašić Horvat</derivirana_varijabla>
  </DomainObject.Predmet.ProtustrankaFormatedWithAdress>
  <DomainObject.Predmet.ProtustrankaFormatedWithAdressOIB>
    <izvorni_sadrzaj> VIA GLOBE jednostavno društvo s ograničenom odgovornošću za usluge i putnička agencija, OIB 99753762569, Vučetićev prilaz 3, 10000 Zagreb zastupanog po punomoćniku Emir Driss; Vesna Baranašić Horvat</izvorni_sadrzaj>
    <derivirana_varijabla naziv="DomainObject.Predmet.ProtustrankaFormatedWithAdressOIB_1"> VIA GLOBE jednostavno društvo s ograničenom odgovornošću za usluge i putnička agencija, OIB 99753762569, Vučetićev prilaz 3, 10000 Zagreb zastupanog po punomoćniku Emir Driss; Vesna Baranašić Horvat</derivirana_varijabla>
  </DomainObject.Predmet.ProtustrankaFormatedWithAdressOIB>
  <DomainObject.Predmet.ProtustrankaWithAdress>
    <izvorni_sadrzaj>VIA GLOBE jednostavno društvo s ograničenom odgovornošću za usluge i putnička agencija Vučetićev prilaz 3, 10000 Zagreb</izvorni_sadrzaj>
    <derivirana_varijabla naziv="DomainObject.Predmet.ProtustrankaWithAdress_1">VIA GLOBE jednostavno društvo s ograničenom odgovornošću za usluge i putnička agencija Vučetićev prilaz 3, 10000 Zagreb</derivirana_varijabla>
  </DomainObject.Predmet.ProtustrankaWithAdress>
  <DomainObject.Predmet.ProtustrankaWithAdressOIB>
    <izvorni_sadrzaj>VIA GLOBE jednostavno društvo s ograničenom odgovornošću za usluge i putnička agencija, OIB 99753762569, Vučetićev prilaz 3, 10000 Zagreb</izvorni_sadrzaj>
    <derivirana_varijabla naziv="DomainObject.Predmet.ProtustrankaWithAdressOIB_1">VIA GLOBE jednostavno društvo s ograničenom odgovornošću za usluge i putnička agencija, OIB 99753762569, Vučetićev prilaz 3, 10000 Zagreb</derivirana_varijabla>
  </DomainObject.Predmet.ProtustrankaWithAdressOIB>
  <DomainObject.Predmet.ProtustrankaNazivFormated>
    <izvorni_sadrzaj>VIA GLOBE jednostavno društvo s ograničenom odgovornošću za usluge i putnička agencija</izvorni_sadrzaj>
    <derivirana_varijabla naziv="DomainObject.Predmet.ProtustrankaNazivFormated_1">VIA GLOBE jednostavno društvo s ograničenom odgovornošću za usluge i putnička agencija</derivirana_varijabla>
  </DomainObject.Predmet.ProtustrankaNazivFormated>
  <DomainObject.Predmet.ProtustrankaNazivFormatedOIB>
    <izvorni_sadrzaj>VIA GLOBE jednostavno društvo s ograničenom odgovornošću za usluge i putnička agencija, OIB 99753762569</izvorni_sadrzaj>
    <derivirana_varijabla naziv="DomainObject.Predmet.ProtustrankaNazivFormatedOIB_1">VIA GLOBE jednostavno društvo s ograničenom odgovornošću za usluge i putnička agencija, OIB 99753762569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4255.77</izvorni_sadrzaj>
    <derivirana_varijabla naziv="DomainObject.Predmet.TrenutnaVrijednost_1">4255.77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VIA GLOBE jednostavno društvo s ograničenom odgovornošću za usluge i putnička agencija zastupanog po punomoćniku Emir Driss; Vesna Baranašić Horvat</item>
    </izvorni_sadrzaj>
    <derivirana_varijabla naziv="DomainObject.Predmet.ProtuStrankaListFormated_1">
      <item>VIA GLOBE jednostavno društvo s ograničenom odgovornošću za usluge i putnička agencija zastupanog po punomoćniku Emir Driss; Vesna Baranašić Horvat</item>
    </derivirana_varijabla>
  </DomainObject.Predmet.ProtuStrankaListFormated>
  <DomainObject.Predmet.ProtuStrankaListFormatedOIB>
    <izvorni_sadrzaj>
      <item>VIA GLOBE jednostavno društvo s ograničenom odgovornošću za usluge i putnička agencija, OIB 99753762569 zastupanog po punomoćniku Emir Driss; Vesna Baranašić Horvat</item>
    </izvorni_sadrzaj>
    <derivirana_varijabla naziv="DomainObject.Predmet.ProtuStrankaListFormatedOIB_1">
      <item>VIA GLOBE jednostavno društvo s ograničenom odgovornošću za usluge i putnička agencija, OIB 99753762569 zastupanog po punomoćniku Emir Driss; Vesna Baranašić Horvat</item>
    </derivirana_varijabla>
  </DomainObject.Predmet.ProtuStrankaListFormatedOIB>
  <DomainObject.Predmet.ProtuStrankaListFormatedWithAdress>
    <izvorni_sadrzaj>
      <item>VIA GLOBE jednostavno društvo s ograničenom odgovornošću za usluge i putnička agencija, Vučetićev prilaz 3, 10000 Zagreb zastupanog po punomoćniku Emir Driss; Vesna Baranašić Horvat</item>
    </izvorni_sadrzaj>
    <derivirana_varijabla naziv="DomainObject.Predmet.ProtuStrankaListFormatedWithAdress_1">
      <item>VIA GLOBE jednostavno društvo s ograničenom odgovornošću za usluge i putnička agencija, Vučetićev prilaz 3, 10000 Zagreb zastupanog po punomoćniku Emir Driss; Vesna Baranašić Horvat</item>
    </derivirana_varijabla>
  </DomainObject.Predmet.ProtuStrankaListFormatedWithAdress>
  <DomainObject.Predmet.ProtuStrankaListFormatedWithAdressOIB>
    <izvorni_sadrzaj>
      <item>VIA GLOBE jednostavno društvo s ograničenom odgovornošću za usluge i putnička agencija, OIB 99753762569, Vučetićev prilaz 3, 10000 Zagreb zastupanog po punomoćniku Emir Driss; Vesna Baranašić Horvat</item>
    </izvorni_sadrzaj>
    <derivirana_varijabla naziv="DomainObject.Predmet.ProtuStrankaListFormatedWithAdressOIB_1">
      <item>VIA GLOBE jednostavno društvo s ograničenom odgovornošću za usluge i putnička agencija, OIB 99753762569, Vučetićev prilaz 3, 10000 Zagreb zastupanog po punomoćniku Emir Driss; Vesna Baranašić Horvat</item>
    </derivirana_varijabla>
  </DomainObject.Predmet.ProtuStrankaListFormatedWithAdressOIB>
  <DomainObject.Predmet.ProtuStrankaListNazivFormated>
    <izvorni_sadrzaj>
      <item>VIA GLOBE jednostavno društvo s ograničenom odgovornošću za usluge i putnička agencija</item>
    </izvorni_sadrzaj>
    <derivirana_varijabla naziv="DomainObject.Predmet.ProtuStrankaListNazivFormated_1">
      <item>VIA GLOBE jednostavno društvo s ograničenom odgovornošću za usluge i putnička agencija</item>
    </derivirana_varijabla>
  </DomainObject.Predmet.ProtuStrankaListNazivFormated>
  <DomainObject.Predmet.ProtuStrankaListNazivFormatedOIB>
    <izvorni_sadrzaj>
      <item>VIA GLOBE jednostavno društvo s ograničenom odgovornošću za usluge i putnička agencija, OIB 99753762569</item>
    </izvorni_sadrzaj>
    <derivirana_varijabla naziv="DomainObject.Predmet.ProtuStrankaListNazivFormatedOIB_1">
      <item>VIA GLOBE jednostavno društvo s ograničenom odgovornošću za usluge i putnička agencija, OIB 99753762569</item>
    </derivirana_varijabla>
  </DomainObject.Predmet.ProtuStrankaListNazivFormatedOIB>
  <DomainObject.Predmet.OstaliListFormated>
    <izvorni_sadrzaj>
      <item>Emir Driss punomoćnik sudionika u postupku VIA GLOBE jednostavno društvo s ograničenom odgovornošću za usluge i putnička agencija</item>
      <item>Sudski registar Trgovačkog suda u Zagrebu</item>
      <item>I. postaja prometne policije Zagreb</item>
      <item>Vesna Baranašić Horvat punomoćnica sudionika u postupku VIA GLOBE jednostavno društvo s ograničenom odgovornošću za usluge i putnička agencija</item>
      <item>Ministarstvo financija, Porezna uprava, Središnji ured Zagreb, Ispostava Centar</item>
      <item>Domagoj Gregurić</item>
      <item>Županijsko državno odvjetništvo u Varaždinu</item>
    </izvorni_sadrzaj>
    <derivirana_varijabla naziv="DomainObject.Predmet.OstaliListFormated_1">
      <item>Emir Driss punomoćnik sudionika u postupku VIA GLOBE jednostavno društvo s ograničenom odgovornošću za usluge i putnička agencija</item>
      <item>Sudski registar Trgovačkog suda u Zagrebu</item>
      <item>I. postaja prometne policije Zagreb</item>
      <item>Vesna Baranašić Horvat punomoćnica sudionika u postupku VIA GLOBE jednostavno društvo s ograničenom odgovornošću za usluge i putnička agencija</item>
      <item>Ministarstvo financija, Porezna uprava, Središnji ured Zagreb, Ispostava Centar</item>
      <item>Domagoj Gregurić</item>
      <item>Županijsko državno odvjetništvo u Varaždinu</item>
    </derivirana_varijabla>
  </DomainObject.Predmet.OstaliListFormated>
  <DomainObject.Predmet.OstaliListFormatedOIB>
    <izvorni_sadrzaj>
      <item>Emir Driss, OIB 07596103260 punomoćnik sudionika u postupku VIA GLOBE jednostavno društvo s ograničenom odgovornošću za usluge i putnička agencija</item>
      <item>Sudski registar Trgovačkog suda u Zagrebu</item>
      <item>I. postaja prometne policije Zagreb</item>
      <item>Vesna Baranašić Horvat, OIB 65554389903 punomoćnica sudionika u postupku VIA GLOBE jednostavno društvo s ograničenom odgovornošću za usluge i putnička agencija</item>
      <item>Ministarstvo financija, Porezna uprava, Središnji ured Zagreb, Ispostava Centar</item>
      <item>Domagoj Gregurić, OIB 37341972609</item>
      <item>Županijsko državno odvjetništvo u Varaždinu</item>
    </izvorni_sadrzaj>
    <derivirana_varijabla naziv="DomainObject.Predmet.OstaliListFormatedOIB_1">
      <item>Emir Driss, OIB 07596103260 punomoćnik sudionika u postupku VIA GLOBE jednostavno društvo s ograničenom odgovornošću za usluge i putnička agencija</item>
      <item>Sudski registar Trgovačkog suda u Zagrebu</item>
      <item>I. postaja prometne policije Zagreb</item>
      <item>Vesna Baranašić Horvat, OIB 65554389903 punomoćnica sudionika u postupku VIA GLOBE jednostavno društvo s ograničenom odgovornošću za usluge i putnička agencija</item>
      <item>Ministarstvo financija, Porezna uprava, Središnji ured Zagreb, Ispostava Centar</item>
      <item>Domagoj Gregurić, OIB 37341972609</item>
      <item>Županijsko državno odvjetništvo u Varaždinu</item>
    </derivirana_varijabla>
  </DomainObject.Predmet.OstaliListFormatedOIB>
  <DomainObject.Predmet.OstaliListFormatedWithAdress>
    <izvorni_sadrzaj>
      <item>Emir Driss, Vučetićev Prilaz 3, 10000 Zagreb punomoćnik sudionika u postupku VIA GLOBE jednostavno društvo s ograničenom odgovornošću za usluge i putnička agencija</item>
      <item>Sudski registar Trgovačkog suda u Zagrebu, Amruševa 2/II, 10000 Zagreb</item>
      <item>I. postaja prometne policije Zagreb, Ulica Vjekoslava Heinzela 98, 10000 Zagreb</item>
      <item>Vesna Baranašić Horvat, Ulica Šafran 18, 40000 Mihovljan punomoćnica sudionika u postupku VIA GLOBE jednostavno društvo s ograničenom odgovornošću za usluge i putnička agencija</item>
      <item>Ministarstvo financija, Porezna uprava, Središnji ured Zagreb, Ispostava Centar, Boškovićeva 5, 10000 Zagreb</item>
      <item>Domagoj Gregurić, Kranjčevićeva 10/II, 10000 Zagreb</item>
      <item>Županijsko državno odvjetništvo u Varaždinu, Braće Radića 2, 42000 Varaždin</item>
    </izvorni_sadrzaj>
    <derivirana_varijabla naziv="DomainObject.Predmet.OstaliListFormatedWithAdress_1">
      <item>Emir Driss, Vučetićev Prilaz 3, 10000 Zagreb punomoćnik sudionika u postupku VIA GLOBE jednostavno društvo s ograničenom odgovornošću za usluge i putnička agencija</item>
      <item>Sudski registar Trgovačkog suda u Zagrebu, Amruševa 2/II, 10000 Zagreb</item>
      <item>I. postaja prometne policije Zagreb, Ulica Vjekoslava Heinzela 98, 10000 Zagreb</item>
      <item>Vesna Baranašić Horvat, Ulica Šafran 18, 40000 Mihovljan punomoćnica sudionika u postupku VIA GLOBE jednostavno društvo s ograničenom odgovornošću za usluge i putnička agencija</item>
      <item>Ministarstvo financija, Porezna uprava, Središnji ured Zagreb, Ispostava Centar, Boškovićeva 5, 10000 Zagreb</item>
      <item>Domagoj Gregurić, Kranjčevićeva 10/II, 10000 Zagreb</item>
      <item>Županijsko državno odvjetništvo u Varaždinu, Braće Radića 2, 42000 Varaždin</item>
    </derivirana_varijabla>
  </DomainObject.Predmet.OstaliListFormatedWithAdress>
  <DomainObject.Predmet.OstaliListFormatedWithAdressOIB>
    <izvorni_sadrzaj>
      <item>Emir Driss, OIB 07596103260, Vučetićev Prilaz 3, 10000 Zagreb punomoćnik sudionika u postupku VIA GLOBE jednostavno društvo s ograničenom odgovornošću za usluge i putnička agencija</item>
      <item>Sudski registar Trgovačkog suda u Zagrebu, Amruševa 2/II, 10000 Zagreb</item>
      <item>I. postaja prometne policije Zagreb, Ulica Vjekoslava Heinzela 98, 10000 Zagreb</item>
      <item>Vesna Baranašić Horvat, OIB 65554389903, Ulica Šafran 18, 40000 Mihovljan punomoćnica sudionika u postupku VIA GLOBE jednostavno društvo s ograničenom odgovornošću za usluge i putnička agencija</item>
      <item>Ministarstvo financija, Porezna uprava, Središnji ured Zagreb, Ispostava Centar, Boškovićeva 5, 10000 Zagreb</item>
      <item>Domagoj Gregurić, OIB 37341972609, Kranjčevićeva 10/II, 10000 Zagreb</item>
      <item>Županijsko državno odvjetništvo u Varaždinu, Braće Radića 2, 42000 Varaždin</item>
    </izvorni_sadrzaj>
    <derivirana_varijabla naziv="DomainObject.Predmet.OstaliListFormatedWithAdressOIB_1">
      <item>Emir Driss, OIB 07596103260, Vučetićev Prilaz 3, 10000 Zagreb punomoćnik sudionika u postupku VIA GLOBE jednostavno društvo s ograničenom odgovornošću za usluge i putnička agencija</item>
      <item>Sudski registar Trgovačkog suda u Zagrebu, Amruševa 2/II, 10000 Zagreb</item>
      <item>I. postaja prometne policije Zagreb, Ulica Vjekoslava Heinzela 98, 10000 Zagreb</item>
      <item>Vesna Baranašić Horvat, OIB 65554389903, Ulica Šafran 18, 40000 Mihovljan punomoćnica sudionika u postupku VIA GLOBE jednostavno društvo s ograničenom odgovornošću za usluge i putnička agencija</item>
      <item>Ministarstvo financija, Porezna uprava, Središnji ured Zagreb, Ispostava Centar, Boškovićeva 5, 10000 Zagreb</item>
      <item>Domagoj Gregurić, OIB 37341972609, Kranjčevićeva 10/II, 10000 Zagreb</item>
      <item>Županijsko državno odvjetništvo u Varaždinu, Braće Radića 2, 42000 Varaždin</item>
    </derivirana_varijabla>
  </DomainObject.Predmet.OstaliListFormatedWithAdressOIB>
  <DomainObject.Predmet.OstaliListNazivFormated>
    <izvorni_sadrzaj>
      <item>Emir Driss</item>
      <item>Sudski registar Trgovačkog suda u Zagrebu</item>
      <item>I. postaja prometne policije Zagreb</item>
      <item>Vesna Baranašić Horvat</item>
      <item>Ministarstvo financija, Porezna uprava, Središnji ured Zagreb, Ispostava Centar</item>
      <item>Domagoj Gregurić</item>
      <item>Županijsko državno odvjetništvo u Varaždinu</item>
    </izvorni_sadrzaj>
    <derivirana_varijabla naziv="DomainObject.Predmet.OstaliListNazivFormated_1">
      <item>Emir Driss</item>
      <item>Sudski registar Trgovačkog suda u Zagrebu</item>
      <item>I. postaja prometne policije Zagreb</item>
      <item>Vesna Baranašić Horvat</item>
      <item>Ministarstvo financija, Porezna uprava, Središnji ured Zagreb, Ispostava Centar</item>
      <item>Domagoj Gregurić</item>
      <item>Županijsko državno odvjetništvo u Varaždinu</item>
    </derivirana_varijabla>
  </DomainObject.Predmet.OstaliListNazivFormated>
  <DomainObject.Predmet.OstaliListNazivFormatedOIB>
    <izvorni_sadrzaj>
      <item>Emir Driss, OIB 07596103260</item>
      <item>Sudski registar Trgovačkog suda u Zagrebu</item>
      <item>I. postaja prometne policije Zagreb</item>
      <item>Vesna Baranašić Horvat, OIB 65554389903</item>
      <item>Ministarstvo financija, Porezna uprava, Središnji ured Zagreb, Ispostava Centar</item>
      <item>Domagoj Gregurić, OIB 37341972609</item>
      <item>Županijsko državno odvjetništvo u Varaždinu</item>
    </izvorni_sadrzaj>
    <derivirana_varijabla naziv="DomainObject.Predmet.OstaliListNazivFormatedOIB_1">
      <item>Emir Driss, OIB 07596103260</item>
      <item>Sudski registar Trgovačkog suda u Zagrebu</item>
      <item>I. postaja prometne policije Zagreb</item>
      <item>Vesna Baranašić Horvat, OIB 65554389903</item>
      <item>Ministarstvo financija, Porezna uprava, Središnji ured Zagreb, Ispostava Centar</item>
      <item>Domagoj Gregurić, OIB 37341972609</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ožujka 2023.</izvorni_sadrzaj>
    <derivirana_varijabla naziv="DomainObject.Datum_1">6. ožujka 2023.</derivirana_varijabla>
  </DomainObject.Datum>
  <DomainObject.PoslovniBrojDokumenta>
    <izvorni_sadrzaj>St-372/2022-33</izvorni_sadrzaj>
    <derivirana_varijabla naziv="DomainObject.PoslovniBrojDokumenta_1">St-372/2022-33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VIA GLOBE jednostavno društvo s ograničenom odgovornošću za usluge i putnička agencija</izvorni_sadrzaj>
    <derivirana_varijabla naziv="DomainObject.Predmet.ProtustrankaIDrugi_1">VIA GLOBE jednostavno društvo s ograničenom odgovornošću za usluge i putnička agencija</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VIA GLOBE jednostavno društvo s ograničenom odgovornošću za usluge i putnička agencija, OIB 99753762569, Vučetićev prilaz 3, 10000 Zagreb</izvorni_sadrzaj>
    <derivirana_varijabla naziv="DomainObject.Predmet.ProtustrankaIDrugiAdressOIB_1">VIA GLOBE jednostavno društvo s ograničenom odgovornošću za usluge i putnička agencija, OIB 99753762569, Vučetićev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 GLOBE jednostavno društvo s ograničenom odgovornošću za usluge i putnička agencija</item>
      <item>Financijska agencija</item>
      <item>Emir Driss</item>
      <item>Sudski registar Trgovačkog suda u Zagrebu</item>
      <item>I. postaja prometne policije Zagreb</item>
      <item>Vesna Baranašić Horvat</item>
      <item>Ministarstvo financija, Porezna uprava, Središnji ured Zagreb, Ispostava Centar</item>
      <item>Domagoj Gregurić</item>
      <item>Županijsko državno odvjetništvo u Varaždinu</item>
    </izvorni_sadrzaj>
    <derivirana_varijabla naziv="DomainObject.Predmet.SudioniciListNaziv_1">
      <item>VIA GLOBE jednostavno društvo s ograničenom odgovornošću za usluge i putnička agencija</item>
      <item>Financijska agencija</item>
      <item>Emir Driss</item>
      <item>Sudski registar Trgovačkog suda u Zagrebu</item>
      <item>I. postaja prometne policije Zagreb</item>
      <item>Vesna Baranašić Horvat</item>
      <item>Ministarstvo financija, Porezna uprava, Središnji ured Zagreb, Ispostava Centar</item>
      <item>Domagoj Gregurić</item>
      <item>Županijsko državno odvjetništvo u Varaždinu</item>
    </derivirana_varijabla>
  </DomainObject.Predmet.SudioniciListNaziv>
  <DomainObject.Predmet.SudioniciListAdressOIB>
    <izvorni_sadrzaj>
      <item>VIA GLOBE jednostavno društvo s ograničenom odgovornošću za usluge i putnička agencija, OIB 99753762569, Vučetićev prilaz 3,10000 Zagreb</item>
      <item>Financijska agencija, OIB 85821130368, TRG SVIBANJSKIH ŽRTAVA 1995. 1,10000 Zagreb</item>
      <item>Emir Driss, OIB 07596103260, Vučetićev Prilaz 3,10000 Zagreb</item>
      <item>Sudski registar Trgovačkog suda u Zagrebu, Amruševa 2/II,10000 Zagreb</item>
      <item>I. postaja prometne policije Zagreb, Ulica Vjekoslava Heinzela 98,10000 Zagreb</item>
      <item>Vesna Baranašić Horvat, OIB 65554389903, Ulica Šafran 18,40000 Mihovljan</item>
      <item>Ministarstvo financija, Porezna uprava, Središnji ured Zagreb, Ispostava Centar, Boškovićeva 5,10000 Zagreb</item>
      <item>Domagoj Gregurić, OIB 37341972609, Kranjčevićeva 10/II,10000 Zagreb</item>
      <item>Županijsko državno odvjetništvo u Varaždinu, Braće Radića 2,42000 Varaždin</item>
    </izvorni_sadrzaj>
    <derivirana_varijabla naziv="DomainObject.Predmet.SudioniciListAdressOIB_1">
      <item>VIA GLOBE jednostavno društvo s ograničenom odgovornošću za usluge i putnička agencija, OIB 99753762569, Vučetićev prilaz 3,10000 Zagreb</item>
      <item>Financijska agencija, OIB 85821130368, TRG SVIBANJSKIH ŽRTAVA 1995. 1,10000 Zagreb</item>
      <item>Emir Driss, OIB 07596103260, Vučetićev Prilaz 3,10000 Zagreb</item>
      <item>Sudski registar Trgovačkog suda u Zagrebu, Amruševa 2/II,10000 Zagreb</item>
      <item>I. postaja prometne policije Zagreb, Ulica Vjekoslava Heinzela 98,10000 Zagreb</item>
      <item>Vesna Baranašić Horvat, OIB 65554389903, Ulica Šafran 18,40000 Mihovljan</item>
      <item>Ministarstvo financija, Porezna uprava, Središnji ured Zagreb, Ispostava Centar, Boškovićeva 5,10000 Zagreb</item>
      <item>Domagoj Gregurić, OIB 37341972609, Kranjčevićeva 10/II,10000 Zagreb</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99753762569</item>
      <item>, OIB 85821130368</item>
      <item>, OIB 07596103260</item>
      <item>, OIB null</item>
      <item>, OIB null</item>
      <item>, OIB 65554389903</item>
      <item>, OIB null</item>
      <item>, OIB 37341972609</item>
      <item>, OIB null</item>
    </izvorni_sadrzaj>
    <derivirana_varijabla naziv="DomainObject.Predmet.SudioniciListNazivOIB_1">
      <item>, OIB 99753762569</item>
      <item>, OIB 85821130368</item>
      <item>, OIB 07596103260</item>
      <item>, OIB null</item>
      <item>, OIB null</item>
      <item>, OIB 65554389903</item>
      <item>, OIB null</item>
      <item>, OIB 37341972609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Ulica Šafran 18, 40000 Mihovljan</item>
    </izvorni_sadrzaj>
    <derivirana_varijabla naziv="DomainObject.Predmet.StecajniUpraviteljiListAddressOIB_1">
      <item>Vesna Baranašić Horvat, OIB 65554389903, Ulica Šafran 18, 40000 Mihovljan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svibnja 2022.</izvorni_sadrzaj>
    <derivirana_varijabla naziv="DomainObject.Predmet.DatumPocetkaProcesa_1">4.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572CC-D819-4E13-ABB4-76934E6E8B6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1128</properties:Words>
  <properties:Characters>6215</properties:Characters>
  <properties:Lines>283</properties:Lines>
  <properties:Paragraphs>107</properties:Paragraphs>
  <properties:TotalTime>167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7371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2023-03-06T11:53:00Z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St-372/2022-33 / Zapisnik - Ispitno ročište (St-372-22-33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